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80B" w:rsidRPr="003328E2" w:rsidRDefault="009B1D18" w:rsidP="00B554AC">
      <w:pPr>
        <w:spacing w:line="360" w:lineRule="auto"/>
        <w:ind w:right="7"/>
        <w:rPr>
          <w:rFonts w:ascii="Arial" w:hAnsi="Arial" w:cs="Arial"/>
          <w:i/>
        </w:rPr>
      </w:pPr>
      <w:bookmarkStart w:id="0" w:name="OLE_LINK1"/>
      <w:bookmarkStart w:id="1" w:name="OLE_LINK2"/>
      <w:r>
        <w:rPr>
          <w:rFonts w:ascii="Arial" w:hAnsi="Arial" w:cs="Arial"/>
          <w:i/>
          <w:noProof/>
        </w:rPr>
        <w:t>March</w:t>
      </w:r>
      <w:r w:rsidR="00EC4110">
        <w:rPr>
          <w:rFonts w:ascii="Arial" w:hAnsi="Arial" w:cs="Arial"/>
          <w:i/>
          <w:noProof/>
        </w:rPr>
        <w:t xml:space="preserve"> 2017</w:t>
      </w:r>
    </w:p>
    <w:p w:rsidR="00AA5090" w:rsidRPr="003328E2" w:rsidRDefault="001C39B1" w:rsidP="00AC6980">
      <w:pPr>
        <w:spacing w:before="100" w:beforeAutospacing="1" w:after="100" w:afterAutospacing="1" w:line="280" w:lineRule="exact"/>
        <w:rPr>
          <w:rFonts w:ascii="Arial" w:hAnsi="Arial" w:cs="Arial"/>
          <w:b/>
          <w:sz w:val="24"/>
          <w:szCs w:val="24"/>
        </w:rPr>
      </w:pPr>
      <w:r>
        <w:rPr>
          <w:rFonts w:ascii="Arial" w:hAnsi="Arial" w:cs="Arial"/>
          <w:b/>
          <w:sz w:val="24"/>
          <w:szCs w:val="24"/>
        </w:rPr>
        <w:t xml:space="preserve">French </w:t>
      </w:r>
      <w:r w:rsidR="00341B11">
        <w:rPr>
          <w:rFonts w:ascii="Arial" w:hAnsi="Arial" w:cs="Arial"/>
          <w:b/>
          <w:sz w:val="24"/>
          <w:szCs w:val="24"/>
        </w:rPr>
        <w:t>g</w:t>
      </w:r>
      <w:r w:rsidR="00607847" w:rsidRPr="003328E2">
        <w:rPr>
          <w:rFonts w:ascii="Arial" w:hAnsi="Arial" w:cs="Arial"/>
          <w:b/>
          <w:sz w:val="24"/>
          <w:szCs w:val="24"/>
        </w:rPr>
        <w:t xml:space="preserve">eologists use </w:t>
      </w:r>
      <w:r>
        <w:rPr>
          <w:rFonts w:ascii="Arial" w:hAnsi="Arial" w:cs="Arial"/>
          <w:b/>
          <w:sz w:val="24"/>
          <w:szCs w:val="24"/>
        </w:rPr>
        <w:t>Renishaw</w:t>
      </w:r>
      <w:r w:rsidR="00676E89">
        <w:rPr>
          <w:rFonts w:ascii="Arial" w:hAnsi="Arial" w:cs="Arial"/>
          <w:b/>
          <w:sz w:val="24"/>
          <w:szCs w:val="24"/>
        </w:rPr>
        <w:t>’s Raman-in-</w:t>
      </w:r>
      <w:r>
        <w:rPr>
          <w:rFonts w:ascii="Arial" w:hAnsi="Arial" w:cs="Arial"/>
          <w:b/>
          <w:sz w:val="24"/>
          <w:szCs w:val="24"/>
        </w:rPr>
        <w:t>SEM</w:t>
      </w:r>
      <w:r w:rsidR="00676E89">
        <w:rPr>
          <w:rFonts w:ascii="Arial" w:hAnsi="Arial" w:cs="Arial"/>
          <w:b/>
          <w:sz w:val="24"/>
          <w:szCs w:val="24"/>
        </w:rPr>
        <w:t xml:space="preserve"> solution</w:t>
      </w:r>
      <w:r w:rsidR="00AA5090" w:rsidRPr="003328E2">
        <w:rPr>
          <w:rFonts w:ascii="Arial" w:hAnsi="Arial" w:cs="Arial"/>
          <w:b/>
          <w:sz w:val="24"/>
          <w:szCs w:val="24"/>
        </w:rPr>
        <w:t xml:space="preserve"> to probe the nanoworld</w:t>
      </w:r>
    </w:p>
    <w:p w:rsidR="00DA4631" w:rsidRPr="003328E2" w:rsidRDefault="00816A47" w:rsidP="00F65A1C">
      <w:pPr>
        <w:spacing w:before="100" w:beforeAutospacing="1" w:after="100" w:afterAutospacing="1" w:line="280" w:lineRule="exact"/>
        <w:rPr>
          <w:rFonts w:ascii="Arial" w:hAnsi="Arial" w:cs="Arial"/>
        </w:rPr>
      </w:pPr>
      <w:r w:rsidRPr="003328E2">
        <w:rPr>
          <w:rFonts w:ascii="Arial" w:hAnsi="Arial" w:cs="Arial"/>
        </w:rPr>
        <w:t xml:space="preserve">Researchers at </w:t>
      </w:r>
      <w:r w:rsidR="004B7F10">
        <w:rPr>
          <w:rFonts w:ascii="Arial" w:hAnsi="Arial" w:cs="Arial"/>
        </w:rPr>
        <w:t>BRGM</w:t>
      </w:r>
      <w:r w:rsidR="00341B11">
        <w:rPr>
          <w:rFonts w:ascii="Arial" w:hAnsi="Arial" w:cs="Arial"/>
        </w:rPr>
        <w:t xml:space="preserve"> (</w:t>
      </w:r>
      <w:r w:rsidR="00F65A1C">
        <w:rPr>
          <w:rFonts w:ascii="Arial" w:hAnsi="Arial" w:cs="Arial"/>
        </w:rPr>
        <w:t>t</w:t>
      </w:r>
      <w:r w:rsidR="00E66C10" w:rsidRPr="003328E2">
        <w:rPr>
          <w:rFonts w:ascii="Arial" w:hAnsi="Arial" w:cs="Arial"/>
        </w:rPr>
        <w:t>he French Geological Survey in Orleans, France</w:t>
      </w:r>
      <w:r w:rsidR="00341B11">
        <w:rPr>
          <w:rFonts w:ascii="Arial" w:hAnsi="Arial" w:cs="Arial"/>
        </w:rPr>
        <w:t>)</w:t>
      </w:r>
      <w:r w:rsidRPr="003328E2">
        <w:rPr>
          <w:rFonts w:ascii="Arial" w:hAnsi="Arial" w:cs="Arial"/>
        </w:rPr>
        <w:t xml:space="preserve"> study the physical, chemical, and structural properties of minerals. </w:t>
      </w:r>
      <w:r w:rsidR="001C39B1" w:rsidRPr="003328E2">
        <w:rPr>
          <w:rFonts w:ascii="Arial" w:hAnsi="Arial" w:cs="Arial"/>
        </w:rPr>
        <w:t>BRGM is a public agency which produces and disseminates geological information for government departments, foreign countries, industry and academic research in France and across the world</w:t>
      </w:r>
      <w:r w:rsidR="00676E89">
        <w:rPr>
          <w:rFonts w:ascii="Arial" w:hAnsi="Arial" w:cs="Arial"/>
        </w:rPr>
        <w:t xml:space="preserve">. </w:t>
      </w:r>
      <w:r w:rsidR="00DA4631" w:rsidRPr="003328E2">
        <w:rPr>
          <w:rFonts w:ascii="Arial" w:hAnsi="Arial" w:cs="Arial"/>
        </w:rPr>
        <w:t>Th</w:t>
      </w:r>
      <w:r w:rsidR="007A14F4" w:rsidRPr="003328E2">
        <w:rPr>
          <w:rFonts w:ascii="Arial" w:hAnsi="Arial" w:cs="Arial"/>
        </w:rPr>
        <w:t>ey use</w:t>
      </w:r>
      <w:r w:rsidR="001C39B1">
        <w:rPr>
          <w:rFonts w:ascii="Arial" w:hAnsi="Arial" w:cs="Arial"/>
        </w:rPr>
        <w:t xml:space="preserve"> a </w:t>
      </w:r>
      <w:r w:rsidR="00676E89">
        <w:rPr>
          <w:rFonts w:ascii="Arial" w:hAnsi="Arial" w:cs="Arial"/>
        </w:rPr>
        <w:t xml:space="preserve">co-located </w:t>
      </w:r>
      <w:r w:rsidR="001C39B1">
        <w:rPr>
          <w:rFonts w:ascii="Arial" w:hAnsi="Arial" w:cs="Arial"/>
        </w:rPr>
        <w:t>SEM-Raman system from Renishaw</w:t>
      </w:r>
      <w:r w:rsidR="00607847" w:rsidRPr="003328E2">
        <w:rPr>
          <w:rFonts w:ascii="Arial" w:hAnsi="Arial" w:cs="Arial"/>
        </w:rPr>
        <w:t xml:space="preserve"> </w:t>
      </w:r>
      <w:r w:rsidR="00DA4631" w:rsidRPr="003328E2">
        <w:rPr>
          <w:rFonts w:ascii="Arial" w:hAnsi="Arial" w:cs="Arial"/>
        </w:rPr>
        <w:t xml:space="preserve">to provide </w:t>
      </w:r>
      <w:r w:rsidR="004B7F10">
        <w:rPr>
          <w:rFonts w:ascii="Arial" w:hAnsi="Arial" w:cs="Arial"/>
        </w:rPr>
        <w:t xml:space="preserve">comprehensive </w:t>
      </w:r>
      <w:r w:rsidR="004B7F10" w:rsidRPr="00664A6B">
        <w:rPr>
          <w:rFonts w:ascii="Arial" w:hAnsi="Arial" w:cs="Arial"/>
          <w:i/>
        </w:rPr>
        <w:t>in situ</w:t>
      </w:r>
      <w:r w:rsidR="004B7F10">
        <w:rPr>
          <w:rFonts w:ascii="Arial" w:hAnsi="Arial" w:cs="Arial"/>
        </w:rPr>
        <w:t xml:space="preserve"> sample characterisation</w:t>
      </w:r>
      <w:r w:rsidR="00F65A1C">
        <w:rPr>
          <w:rFonts w:ascii="Arial" w:hAnsi="Arial" w:cs="Arial"/>
        </w:rPr>
        <w:t>.</w:t>
      </w:r>
    </w:p>
    <w:p w:rsidR="00816A47" w:rsidRPr="003328E2" w:rsidRDefault="00607847" w:rsidP="00F65A1C">
      <w:pPr>
        <w:spacing w:before="100" w:beforeAutospacing="1" w:after="100" w:afterAutospacing="1" w:line="280" w:lineRule="exact"/>
        <w:rPr>
          <w:rFonts w:ascii="Arial" w:hAnsi="Arial" w:cs="Arial"/>
          <w:lang w:val="en-US"/>
        </w:rPr>
      </w:pPr>
      <w:r w:rsidRPr="003328E2">
        <w:rPr>
          <w:rFonts w:ascii="Arial" w:hAnsi="Arial" w:cs="Arial"/>
        </w:rPr>
        <w:t>Dr</w:t>
      </w:r>
      <w:r w:rsidR="008A2AA1" w:rsidRPr="003328E2">
        <w:rPr>
          <w:rFonts w:ascii="Arial" w:hAnsi="Arial" w:cs="Arial"/>
        </w:rPr>
        <w:t xml:space="preserve"> Guillaume Wille works in the Mineral Physicochemical and Textural Characterization U</w:t>
      </w:r>
      <w:r w:rsidR="00406489" w:rsidRPr="003328E2">
        <w:rPr>
          <w:rFonts w:ascii="Arial" w:hAnsi="Arial" w:cs="Arial"/>
        </w:rPr>
        <w:t>nit</w:t>
      </w:r>
      <w:r w:rsidR="008A2AA1" w:rsidRPr="003328E2">
        <w:rPr>
          <w:rFonts w:ascii="Arial" w:hAnsi="Arial" w:cs="Arial"/>
          <w:lang w:val="en-US"/>
        </w:rPr>
        <w:t xml:space="preserve">. </w:t>
      </w:r>
      <w:r w:rsidR="003C3B30" w:rsidRPr="003328E2">
        <w:rPr>
          <w:rFonts w:ascii="Arial" w:hAnsi="Arial" w:cs="Arial"/>
          <w:lang w:val="en-US"/>
        </w:rPr>
        <w:t xml:space="preserve">In describing the </w:t>
      </w:r>
      <w:r w:rsidR="00341B11">
        <w:rPr>
          <w:rFonts w:ascii="Arial" w:hAnsi="Arial" w:cs="Arial"/>
          <w:lang w:val="en-US"/>
        </w:rPr>
        <w:t>analysis methods</w:t>
      </w:r>
      <w:r w:rsidR="003D52E7" w:rsidRPr="003328E2">
        <w:rPr>
          <w:rFonts w:ascii="Arial" w:hAnsi="Arial" w:cs="Arial"/>
          <w:lang w:val="en-US"/>
        </w:rPr>
        <w:t xml:space="preserve"> used at BRGM, Dr</w:t>
      </w:r>
      <w:r w:rsidR="003C3B30" w:rsidRPr="003328E2">
        <w:rPr>
          <w:rFonts w:ascii="Arial" w:hAnsi="Arial" w:cs="Arial"/>
          <w:lang w:val="en-US"/>
        </w:rPr>
        <w:t xml:space="preserve"> Wille said</w:t>
      </w:r>
      <w:r w:rsidR="007A14F4" w:rsidRPr="003328E2">
        <w:rPr>
          <w:rFonts w:ascii="Arial" w:hAnsi="Arial" w:cs="Arial"/>
          <w:lang w:val="en-US"/>
        </w:rPr>
        <w:t>,</w:t>
      </w:r>
      <w:r w:rsidR="003C3B30" w:rsidRPr="003328E2">
        <w:rPr>
          <w:rFonts w:ascii="Arial" w:hAnsi="Arial" w:cs="Arial"/>
          <w:lang w:val="en-US"/>
        </w:rPr>
        <w:t xml:space="preserve"> “Numerous techniques are used, like </w:t>
      </w:r>
      <w:r w:rsidR="00A43BFF" w:rsidRPr="003328E2">
        <w:rPr>
          <w:rFonts w:ascii="Arial" w:hAnsi="Arial" w:cs="Arial"/>
        </w:rPr>
        <w:t xml:space="preserve">infrared </w:t>
      </w:r>
      <w:r w:rsidR="003D52E7" w:rsidRPr="003328E2">
        <w:rPr>
          <w:rFonts w:ascii="Arial" w:hAnsi="Arial" w:cs="Arial"/>
          <w:lang w:val="en-US"/>
        </w:rPr>
        <w:t>spectroscopy,</w:t>
      </w:r>
      <w:r w:rsidR="00816A47" w:rsidRPr="003328E2">
        <w:rPr>
          <w:rFonts w:ascii="Arial" w:hAnsi="Arial" w:cs="Arial"/>
          <w:lang w:val="en-US"/>
        </w:rPr>
        <w:t xml:space="preserve"> X-ray </w:t>
      </w:r>
      <w:r w:rsidR="003D52E7" w:rsidRPr="003328E2">
        <w:rPr>
          <w:rFonts w:ascii="Arial" w:hAnsi="Arial" w:cs="Arial"/>
          <w:lang w:val="en-US"/>
        </w:rPr>
        <w:t>diffraction,</w:t>
      </w:r>
      <w:r w:rsidR="00816A47" w:rsidRPr="003328E2">
        <w:rPr>
          <w:rFonts w:ascii="Arial" w:hAnsi="Arial" w:cs="Arial"/>
          <w:lang w:val="en-US"/>
        </w:rPr>
        <w:t xml:space="preserve"> electron microscopy and microanalyses (SEM-EDS, TEM-EDS and EPMA)</w:t>
      </w:r>
      <w:r w:rsidR="007A14F4" w:rsidRPr="003328E2">
        <w:rPr>
          <w:rFonts w:ascii="Arial" w:hAnsi="Arial" w:cs="Arial"/>
          <w:lang w:val="en-US"/>
        </w:rPr>
        <w:t>,</w:t>
      </w:r>
      <w:r w:rsidR="003D52E7" w:rsidRPr="003328E2">
        <w:rPr>
          <w:rFonts w:ascii="Arial" w:hAnsi="Arial" w:cs="Arial"/>
          <w:lang w:val="en-US"/>
        </w:rPr>
        <w:t xml:space="preserve"> as well as </w:t>
      </w:r>
      <w:r w:rsidR="00816A47" w:rsidRPr="003328E2">
        <w:rPr>
          <w:rFonts w:ascii="Arial" w:hAnsi="Arial" w:cs="Arial"/>
          <w:lang w:val="en-US"/>
        </w:rPr>
        <w:t>Raman spectroscopy</w:t>
      </w:r>
      <w:r w:rsidR="00FE43E6" w:rsidRPr="003328E2">
        <w:rPr>
          <w:rFonts w:ascii="Arial" w:hAnsi="Arial" w:cs="Arial"/>
          <w:lang w:val="en-US"/>
        </w:rPr>
        <w:t>.</w:t>
      </w:r>
      <w:r w:rsidR="003C3B30" w:rsidRPr="003328E2">
        <w:rPr>
          <w:rFonts w:ascii="Arial" w:hAnsi="Arial" w:cs="Arial"/>
          <w:lang w:val="en-US"/>
        </w:rPr>
        <w:t>”</w:t>
      </w:r>
    </w:p>
    <w:p w:rsidR="00816A47" w:rsidRPr="003328E2" w:rsidRDefault="00E66C10" w:rsidP="00F65A1C">
      <w:pPr>
        <w:spacing w:before="100" w:beforeAutospacing="1" w:after="100" w:afterAutospacing="1" w:line="280" w:lineRule="exact"/>
        <w:rPr>
          <w:rFonts w:ascii="Arial" w:hAnsi="Arial" w:cs="Arial"/>
          <w:lang w:val="en-US"/>
        </w:rPr>
      </w:pPr>
      <w:r w:rsidRPr="003328E2">
        <w:rPr>
          <w:rFonts w:ascii="Arial" w:hAnsi="Arial" w:cs="Arial"/>
          <w:lang w:val="en-US"/>
        </w:rPr>
        <w:t xml:space="preserve">BRGM facilities </w:t>
      </w:r>
      <w:r w:rsidR="001C39B1">
        <w:rPr>
          <w:rFonts w:ascii="Arial" w:hAnsi="Arial" w:cs="Arial"/>
          <w:lang w:val="en-US"/>
        </w:rPr>
        <w:t>include</w:t>
      </w:r>
      <w:r w:rsidR="001C39B1" w:rsidRPr="003328E2">
        <w:rPr>
          <w:rFonts w:ascii="Arial" w:hAnsi="Arial" w:cs="Arial"/>
          <w:lang w:val="en-US"/>
        </w:rPr>
        <w:t xml:space="preserve"> </w:t>
      </w:r>
      <w:r w:rsidR="003D52E7" w:rsidRPr="003328E2">
        <w:rPr>
          <w:rFonts w:ascii="Arial" w:hAnsi="Arial" w:cs="Arial"/>
          <w:lang w:val="en-US"/>
        </w:rPr>
        <w:t xml:space="preserve">a </w:t>
      </w:r>
      <w:r w:rsidR="001C39B1">
        <w:rPr>
          <w:rFonts w:ascii="Arial" w:hAnsi="Arial" w:cs="Arial"/>
          <w:lang w:val="en-US"/>
        </w:rPr>
        <w:t>SEM-Raman</w:t>
      </w:r>
      <w:r w:rsidR="003D52E7" w:rsidRPr="003328E2">
        <w:rPr>
          <w:rFonts w:ascii="Arial" w:hAnsi="Arial" w:cs="Arial"/>
          <w:lang w:val="en-US"/>
        </w:rPr>
        <w:t xml:space="preserve"> </w:t>
      </w:r>
      <w:r w:rsidR="001C39B1">
        <w:rPr>
          <w:rFonts w:ascii="Arial" w:hAnsi="Arial" w:cs="Arial"/>
          <w:lang w:val="en-US"/>
        </w:rPr>
        <w:t>instrument</w:t>
      </w:r>
      <w:r w:rsidR="00F65A1C">
        <w:rPr>
          <w:rFonts w:ascii="Arial" w:hAnsi="Arial" w:cs="Arial"/>
          <w:lang w:val="en-US"/>
        </w:rPr>
        <w:t xml:space="preserve"> consisting of </w:t>
      </w:r>
      <w:r w:rsidR="00341B11">
        <w:rPr>
          <w:rFonts w:ascii="Arial" w:hAnsi="Arial" w:cs="Arial"/>
          <w:lang w:val="en-US"/>
        </w:rPr>
        <w:t xml:space="preserve">a </w:t>
      </w:r>
      <w:r w:rsidR="00816A47" w:rsidRPr="003328E2">
        <w:rPr>
          <w:rFonts w:ascii="Arial" w:hAnsi="Arial" w:cs="Arial"/>
          <w:lang w:val="en-US"/>
        </w:rPr>
        <w:t>Renishaw inVia</w:t>
      </w:r>
      <w:r w:rsidR="000F7B7F" w:rsidRPr="003328E2">
        <w:rPr>
          <w:rFonts w:ascii="Arial" w:hAnsi="Arial" w:cs="Arial"/>
          <w:lang w:val="en-US"/>
        </w:rPr>
        <w:t xml:space="preserve"> confocal Raman microscope</w:t>
      </w:r>
      <w:r w:rsidR="00816A47" w:rsidRPr="003328E2">
        <w:rPr>
          <w:rFonts w:ascii="Arial" w:hAnsi="Arial" w:cs="Arial"/>
          <w:lang w:val="en-US"/>
        </w:rPr>
        <w:t xml:space="preserve"> coupled to a TESCAN</w:t>
      </w:r>
      <w:r w:rsidR="003D52E7" w:rsidRPr="003328E2">
        <w:rPr>
          <w:rFonts w:ascii="Arial" w:hAnsi="Arial" w:cs="Arial"/>
          <w:lang w:val="en-US"/>
        </w:rPr>
        <w:t xml:space="preserve"> Mira3</w:t>
      </w:r>
      <w:r w:rsidR="00816A47" w:rsidRPr="003328E2">
        <w:rPr>
          <w:rFonts w:ascii="Arial" w:hAnsi="Arial" w:cs="Arial"/>
          <w:lang w:val="en-US"/>
        </w:rPr>
        <w:t xml:space="preserve"> </w:t>
      </w:r>
      <w:r w:rsidR="007E4428">
        <w:rPr>
          <w:rFonts w:ascii="Arial" w:hAnsi="Arial" w:cs="Arial"/>
          <w:lang w:val="en-US"/>
        </w:rPr>
        <w:t>scanning electron microscope</w:t>
      </w:r>
      <w:r w:rsidR="00816A47" w:rsidRPr="003328E2">
        <w:rPr>
          <w:rFonts w:ascii="Arial" w:hAnsi="Arial" w:cs="Arial"/>
          <w:lang w:val="en-US"/>
        </w:rPr>
        <w:t xml:space="preserve"> via Renishaw</w:t>
      </w:r>
      <w:r w:rsidR="000F7B7F" w:rsidRPr="003328E2">
        <w:rPr>
          <w:rFonts w:ascii="Arial" w:hAnsi="Arial" w:cs="Arial"/>
          <w:lang w:val="en-US"/>
        </w:rPr>
        <w:t xml:space="preserve">’s </w:t>
      </w:r>
      <w:r w:rsidR="003D52E7" w:rsidRPr="003328E2">
        <w:rPr>
          <w:rFonts w:ascii="Arial" w:hAnsi="Arial" w:cs="Arial"/>
          <w:lang w:val="en-US"/>
        </w:rPr>
        <w:t>S</w:t>
      </w:r>
      <w:r w:rsidR="000F7B7F" w:rsidRPr="003328E2">
        <w:rPr>
          <w:rFonts w:ascii="Arial" w:hAnsi="Arial" w:cs="Arial"/>
          <w:lang w:val="en-US"/>
        </w:rPr>
        <w:t xml:space="preserve">tructural and </w:t>
      </w:r>
      <w:r w:rsidR="003D52E7" w:rsidRPr="003328E2">
        <w:rPr>
          <w:rFonts w:ascii="Arial" w:hAnsi="Arial" w:cs="Arial"/>
          <w:lang w:val="en-US"/>
        </w:rPr>
        <w:t>C</w:t>
      </w:r>
      <w:r w:rsidR="000F7B7F" w:rsidRPr="003328E2">
        <w:rPr>
          <w:rFonts w:ascii="Arial" w:hAnsi="Arial" w:cs="Arial"/>
          <w:lang w:val="en-US"/>
        </w:rPr>
        <w:t xml:space="preserve">hemical </w:t>
      </w:r>
      <w:r w:rsidR="003D52E7" w:rsidRPr="003328E2">
        <w:rPr>
          <w:rFonts w:ascii="Arial" w:hAnsi="Arial" w:cs="Arial"/>
          <w:lang w:val="en-US"/>
        </w:rPr>
        <w:t>A</w:t>
      </w:r>
      <w:r w:rsidR="000F7B7F" w:rsidRPr="003328E2">
        <w:rPr>
          <w:rFonts w:ascii="Arial" w:hAnsi="Arial" w:cs="Arial"/>
          <w:lang w:val="en-US"/>
        </w:rPr>
        <w:t>nalyser</w:t>
      </w:r>
      <w:r w:rsidR="00BD6CC7">
        <w:rPr>
          <w:rFonts w:ascii="Arial" w:hAnsi="Arial" w:cs="Arial"/>
          <w:lang w:val="en-US"/>
        </w:rPr>
        <w:t xml:space="preserve"> (SCA)</w:t>
      </w:r>
      <w:r w:rsidR="00F65A1C">
        <w:rPr>
          <w:rFonts w:ascii="Arial" w:hAnsi="Arial" w:cs="Arial"/>
          <w:lang w:val="en-US"/>
        </w:rPr>
        <w:t xml:space="preserve"> </w:t>
      </w:r>
      <w:r w:rsidR="000F7B7F" w:rsidRPr="003328E2">
        <w:rPr>
          <w:rFonts w:ascii="Arial" w:hAnsi="Arial" w:cs="Arial"/>
          <w:lang w:val="en-US"/>
        </w:rPr>
        <w:t>interface.</w:t>
      </w:r>
      <w:r w:rsidR="000F7B7F" w:rsidRPr="003328E2">
        <w:rPr>
          <w:rFonts w:ascii="Arial" w:hAnsi="Arial" w:cs="Arial"/>
        </w:rPr>
        <w:t xml:space="preserve"> </w:t>
      </w:r>
      <w:r w:rsidR="003C3B30" w:rsidRPr="003328E2">
        <w:rPr>
          <w:rFonts w:ascii="Arial" w:hAnsi="Arial" w:cs="Arial"/>
        </w:rPr>
        <w:t xml:space="preserve">Dr Wille commented, </w:t>
      </w:r>
      <w:r w:rsidR="00341199" w:rsidRPr="003328E2">
        <w:rPr>
          <w:rFonts w:ascii="Arial" w:hAnsi="Arial" w:cs="Arial"/>
        </w:rPr>
        <w:t>“With this innovative equipment, we have revealed structures with Raman spectrosc</w:t>
      </w:r>
      <w:r w:rsidRPr="003328E2">
        <w:rPr>
          <w:rFonts w:ascii="Arial" w:hAnsi="Arial" w:cs="Arial"/>
        </w:rPr>
        <w:t>opy at a nano/micrometric scale</w:t>
      </w:r>
      <w:r w:rsidR="00341199" w:rsidRPr="003328E2">
        <w:rPr>
          <w:rFonts w:ascii="Arial" w:hAnsi="Arial" w:cs="Arial"/>
        </w:rPr>
        <w:t xml:space="preserve"> thanks to the many imaging and mapping modes of SEM. With the classical optical coupling mode, the optical contrast and resolution are not sufficient. In other words, Raman spectroscopy takes advantage of the nanoresolution of SEM, a powerful advantage when working with nanostructured materials.”</w:t>
      </w:r>
    </w:p>
    <w:p w:rsidR="00816A47" w:rsidRPr="003328E2" w:rsidRDefault="00C54419" w:rsidP="00F65A1C">
      <w:pPr>
        <w:spacing w:before="100" w:beforeAutospacing="1" w:after="100" w:afterAutospacing="1" w:line="280" w:lineRule="exact"/>
        <w:rPr>
          <w:rFonts w:ascii="Arial" w:hAnsi="Arial" w:cs="Arial"/>
          <w:lang w:val="en-US"/>
        </w:rPr>
      </w:pPr>
      <w:r w:rsidRPr="003328E2">
        <w:rPr>
          <w:rFonts w:ascii="Arial" w:hAnsi="Arial" w:cs="Arial"/>
          <w:lang w:val="en-US"/>
        </w:rPr>
        <w:t>Dr Wille continued, “E</w:t>
      </w:r>
      <w:r w:rsidR="00816A47" w:rsidRPr="003328E2">
        <w:rPr>
          <w:rFonts w:ascii="Arial" w:hAnsi="Arial" w:cs="Arial"/>
          <w:lang w:val="en-US"/>
        </w:rPr>
        <w:t xml:space="preserve">xamples of </w:t>
      </w:r>
      <w:r w:rsidRPr="003328E2">
        <w:rPr>
          <w:rFonts w:ascii="Arial" w:hAnsi="Arial" w:cs="Arial"/>
          <w:lang w:val="en-US"/>
        </w:rPr>
        <w:t xml:space="preserve">work where we use </w:t>
      </w:r>
      <w:r w:rsidR="00EB4D09" w:rsidRPr="003328E2">
        <w:rPr>
          <w:rFonts w:ascii="Arial" w:hAnsi="Arial" w:cs="Arial"/>
          <w:lang w:val="en-US"/>
        </w:rPr>
        <w:t>SEM</w:t>
      </w:r>
      <w:r w:rsidR="00BD6CC7">
        <w:rPr>
          <w:rFonts w:ascii="Arial" w:hAnsi="Arial" w:cs="Arial"/>
          <w:lang w:val="en-US"/>
        </w:rPr>
        <w:t>-Raman</w:t>
      </w:r>
      <w:r w:rsidRPr="003328E2">
        <w:rPr>
          <w:rFonts w:ascii="Arial" w:hAnsi="Arial" w:cs="Arial"/>
          <w:lang w:val="en-US"/>
        </w:rPr>
        <w:t xml:space="preserve"> i</w:t>
      </w:r>
      <w:r w:rsidR="00816A47" w:rsidRPr="003328E2">
        <w:rPr>
          <w:rFonts w:ascii="Arial" w:hAnsi="Arial" w:cs="Arial"/>
          <w:lang w:val="en-US"/>
        </w:rPr>
        <w:t xml:space="preserve">nclude: probing submicrometric phases </w:t>
      </w:r>
      <w:r w:rsidR="00EB4D09" w:rsidRPr="003328E2">
        <w:rPr>
          <w:rFonts w:ascii="Arial" w:hAnsi="Arial" w:cs="Arial"/>
          <w:lang w:val="en-US"/>
        </w:rPr>
        <w:t xml:space="preserve">(solid inclusions) </w:t>
      </w:r>
      <w:r w:rsidR="00816A47" w:rsidRPr="003328E2">
        <w:rPr>
          <w:rFonts w:ascii="Arial" w:hAnsi="Arial" w:cs="Arial"/>
          <w:lang w:val="en-US"/>
        </w:rPr>
        <w:t xml:space="preserve">and particles inside a matrix; Raman analyses of heterogeneous particles that can only be discriminated by the SEM’s contrast or mapping modes </w:t>
      </w:r>
      <w:r w:rsidR="00647671" w:rsidRPr="003328E2">
        <w:rPr>
          <w:rFonts w:ascii="Arial" w:hAnsi="Arial" w:cs="Arial"/>
          <w:lang w:val="en-US"/>
        </w:rPr>
        <w:t>as nanofibers</w:t>
      </w:r>
      <w:r w:rsidR="00341B11">
        <w:rPr>
          <w:rFonts w:ascii="Arial" w:hAnsi="Arial" w:cs="Arial"/>
          <w:lang w:val="en-US"/>
        </w:rPr>
        <w:t>;</w:t>
      </w:r>
      <w:r w:rsidR="00647671" w:rsidRPr="003328E2">
        <w:rPr>
          <w:rFonts w:ascii="Arial" w:hAnsi="Arial" w:cs="Arial"/>
          <w:lang w:val="en-US"/>
        </w:rPr>
        <w:t xml:space="preserve"> airborn</w:t>
      </w:r>
      <w:r w:rsidR="005538C9" w:rsidRPr="003328E2">
        <w:rPr>
          <w:rFonts w:ascii="Arial" w:hAnsi="Arial" w:cs="Arial"/>
          <w:lang w:val="en-US"/>
        </w:rPr>
        <w:t>e</w:t>
      </w:r>
      <w:r w:rsidR="00647671" w:rsidRPr="003328E2">
        <w:rPr>
          <w:rFonts w:ascii="Arial" w:hAnsi="Arial" w:cs="Arial"/>
          <w:lang w:val="en-US"/>
        </w:rPr>
        <w:t xml:space="preserve"> particles discrimination </w:t>
      </w:r>
      <w:r w:rsidR="00816A47" w:rsidRPr="003328E2">
        <w:rPr>
          <w:rFonts w:ascii="Arial" w:hAnsi="Arial" w:cs="Arial"/>
          <w:lang w:val="en-US"/>
        </w:rPr>
        <w:t xml:space="preserve">(SE, BSE, CL); </w:t>
      </w:r>
      <w:r w:rsidR="00EC19B9">
        <w:rPr>
          <w:rFonts w:ascii="Arial" w:hAnsi="Arial" w:cs="Arial"/>
          <w:lang w:val="en-US"/>
        </w:rPr>
        <w:t xml:space="preserve">and </w:t>
      </w:r>
      <w:r w:rsidR="00446705" w:rsidRPr="003328E2">
        <w:rPr>
          <w:rFonts w:ascii="Arial" w:hAnsi="Arial" w:cs="Arial"/>
          <w:lang w:val="en-US"/>
        </w:rPr>
        <w:t>characteri</w:t>
      </w:r>
      <w:r w:rsidR="00F65A1C">
        <w:rPr>
          <w:rFonts w:ascii="Arial" w:hAnsi="Arial" w:cs="Arial"/>
          <w:lang w:val="en-US"/>
        </w:rPr>
        <w:t>s</w:t>
      </w:r>
      <w:r w:rsidR="00FB7CCE" w:rsidRPr="003328E2">
        <w:rPr>
          <w:rFonts w:ascii="Arial" w:hAnsi="Arial" w:cs="Arial"/>
          <w:lang w:val="en-US"/>
        </w:rPr>
        <w:t xml:space="preserve">ation of powders, where the </w:t>
      </w:r>
      <w:r w:rsidR="00446705" w:rsidRPr="003328E2">
        <w:rPr>
          <w:rFonts w:ascii="Arial" w:hAnsi="Arial" w:cs="Arial"/>
          <w:lang w:val="en-US"/>
        </w:rPr>
        <w:t>SCA</w:t>
      </w:r>
      <w:r w:rsidR="00BD6CC7">
        <w:rPr>
          <w:rFonts w:ascii="Arial" w:hAnsi="Arial" w:cs="Arial"/>
          <w:lang w:val="en-US"/>
        </w:rPr>
        <w:t xml:space="preserve"> interface</w:t>
      </w:r>
      <w:r w:rsidR="00446705" w:rsidRPr="003328E2">
        <w:rPr>
          <w:rFonts w:ascii="Arial" w:hAnsi="Arial" w:cs="Arial"/>
          <w:lang w:val="en-US"/>
        </w:rPr>
        <w:t xml:space="preserve"> allows the analysis of the same micrometer-sized particle</w:t>
      </w:r>
      <w:r w:rsidR="005538C9" w:rsidRPr="003328E2">
        <w:rPr>
          <w:rFonts w:ascii="Arial" w:hAnsi="Arial" w:cs="Arial"/>
          <w:lang w:val="en-US"/>
        </w:rPr>
        <w:t>,</w:t>
      </w:r>
      <w:r w:rsidR="00446705" w:rsidRPr="003328E2">
        <w:rPr>
          <w:rFonts w:ascii="Arial" w:hAnsi="Arial" w:cs="Arial"/>
          <w:lang w:val="en-US"/>
        </w:rPr>
        <w:t xml:space="preserve"> which would not be possible if the sample had to be transferred from the SEM to the Raman microscope</w:t>
      </w:r>
      <w:r w:rsidR="00816A47" w:rsidRPr="003328E2">
        <w:rPr>
          <w:rFonts w:ascii="Arial" w:hAnsi="Arial" w:cs="Arial"/>
          <w:lang w:val="en-US"/>
        </w:rPr>
        <w:t>.</w:t>
      </w:r>
      <w:r w:rsidR="00385C79" w:rsidRPr="003328E2">
        <w:rPr>
          <w:rFonts w:ascii="Arial" w:hAnsi="Arial" w:cs="Arial"/>
          <w:lang w:val="en-US"/>
        </w:rPr>
        <w:t>”</w:t>
      </w:r>
    </w:p>
    <w:p w:rsidR="00816A47" w:rsidRPr="003328E2" w:rsidRDefault="00B62E34" w:rsidP="00F65A1C">
      <w:pPr>
        <w:spacing w:before="100" w:beforeAutospacing="1" w:after="100" w:afterAutospacing="1" w:line="280" w:lineRule="exact"/>
        <w:rPr>
          <w:rFonts w:ascii="Arial" w:hAnsi="Arial" w:cs="Arial"/>
          <w:lang w:val="en-US"/>
        </w:rPr>
      </w:pPr>
      <w:r w:rsidRPr="003328E2">
        <w:rPr>
          <w:rFonts w:ascii="Arial" w:hAnsi="Arial" w:cs="Arial"/>
          <w:lang w:val="en-US"/>
        </w:rPr>
        <w:t xml:space="preserve">The work carried out </w:t>
      </w:r>
      <w:r w:rsidR="00446705" w:rsidRPr="003328E2">
        <w:rPr>
          <w:rFonts w:ascii="Arial" w:hAnsi="Arial" w:cs="Arial"/>
          <w:lang w:val="en-US"/>
        </w:rPr>
        <w:t>at</w:t>
      </w:r>
      <w:r w:rsidRPr="003328E2">
        <w:rPr>
          <w:rFonts w:ascii="Arial" w:hAnsi="Arial" w:cs="Arial"/>
          <w:lang w:val="en-US"/>
        </w:rPr>
        <w:t xml:space="preserve"> BRGM cover</w:t>
      </w:r>
      <w:r w:rsidR="00A43BFF" w:rsidRPr="003328E2">
        <w:rPr>
          <w:rFonts w:ascii="Arial" w:hAnsi="Arial" w:cs="Arial"/>
          <w:lang w:val="en-US"/>
        </w:rPr>
        <w:t>s</w:t>
      </w:r>
      <w:r w:rsidRPr="003328E2">
        <w:rPr>
          <w:rFonts w:ascii="Arial" w:hAnsi="Arial" w:cs="Arial"/>
          <w:lang w:val="en-US"/>
        </w:rPr>
        <w:t xml:space="preserve"> a wide range of applications, with recent examples including </w:t>
      </w:r>
      <w:r w:rsidR="00816A47" w:rsidRPr="003328E2">
        <w:rPr>
          <w:rFonts w:ascii="Arial" w:hAnsi="Arial" w:cs="Arial"/>
          <w:lang w:val="en-US"/>
        </w:rPr>
        <w:t>environmental asbestos investigation</w:t>
      </w:r>
      <w:r w:rsidR="00446705" w:rsidRPr="003328E2">
        <w:rPr>
          <w:rFonts w:ascii="Arial" w:hAnsi="Arial" w:cs="Arial"/>
          <w:lang w:val="en-US"/>
        </w:rPr>
        <w:t xml:space="preserve"> (natural nanofibers)</w:t>
      </w:r>
      <w:r w:rsidR="00816A47" w:rsidRPr="003328E2">
        <w:rPr>
          <w:rFonts w:ascii="Arial" w:hAnsi="Arial" w:cs="Arial"/>
          <w:lang w:val="en-US"/>
        </w:rPr>
        <w:t xml:space="preserve">, identification of contaminants in soils </w:t>
      </w:r>
      <w:r w:rsidR="00341B11">
        <w:rPr>
          <w:rFonts w:ascii="Arial" w:hAnsi="Arial" w:cs="Arial"/>
          <w:lang w:val="en-US"/>
        </w:rPr>
        <w:t>and</w:t>
      </w:r>
      <w:r w:rsidR="00816A47" w:rsidRPr="003328E2">
        <w:rPr>
          <w:rFonts w:ascii="Arial" w:hAnsi="Arial" w:cs="Arial"/>
          <w:lang w:val="en-US"/>
        </w:rPr>
        <w:t xml:space="preserve"> </w:t>
      </w:r>
      <w:r w:rsidR="00446705" w:rsidRPr="003328E2">
        <w:rPr>
          <w:rFonts w:ascii="Arial" w:hAnsi="Arial" w:cs="Arial"/>
          <w:lang w:val="en-US"/>
        </w:rPr>
        <w:t xml:space="preserve">aerosol </w:t>
      </w:r>
      <w:r w:rsidR="00816A47" w:rsidRPr="003328E2">
        <w:rPr>
          <w:rFonts w:ascii="Arial" w:hAnsi="Arial" w:cs="Arial"/>
          <w:lang w:val="en-US"/>
        </w:rPr>
        <w:t xml:space="preserve">particles, </w:t>
      </w:r>
      <w:r w:rsidR="00F16BFE" w:rsidRPr="003328E2">
        <w:rPr>
          <w:rFonts w:ascii="Arial" w:hAnsi="Arial" w:cs="Arial"/>
          <w:lang w:val="en-US"/>
        </w:rPr>
        <w:t xml:space="preserve">and </w:t>
      </w:r>
      <w:r w:rsidR="00341B11">
        <w:rPr>
          <w:rFonts w:ascii="Arial" w:hAnsi="Arial" w:cs="Arial"/>
          <w:lang w:val="en-US"/>
        </w:rPr>
        <w:t xml:space="preserve">studying </w:t>
      </w:r>
      <w:r w:rsidR="00816A47" w:rsidRPr="003328E2">
        <w:rPr>
          <w:rFonts w:ascii="Arial" w:hAnsi="Arial" w:cs="Arial"/>
          <w:lang w:val="en-US"/>
        </w:rPr>
        <w:t xml:space="preserve">cassiterite (tin oxide) by </w:t>
      </w:r>
      <w:r w:rsidR="00F16BFE" w:rsidRPr="003328E2">
        <w:rPr>
          <w:rFonts w:ascii="Arial" w:hAnsi="Arial" w:cs="Arial"/>
          <w:lang w:val="en-US"/>
        </w:rPr>
        <w:t>Raman spectroscopy</w:t>
      </w:r>
      <w:r w:rsidR="0007483B">
        <w:rPr>
          <w:rFonts w:ascii="Arial" w:hAnsi="Arial" w:cs="Arial"/>
          <w:lang w:val="en-US"/>
        </w:rPr>
        <w:t xml:space="preserve"> and </w:t>
      </w:r>
      <w:r w:rsidR="0007483B" w:rsidRPr="003328E2">
        <w:rPr>
          <w:rFonts w:ascii="Arial" w:hAnsi="Arial" w:cs="Arial"/>
          <w:lang w:val="en-US"/>
        </w:rPr>
        <w:t>cathodoluminescence</w:t>
      </w:r>
      <w:r w:rsidR="0007483B">
        <w:rPr>
          <w:rFonts w:ascii="Arial" w:hAnsi="Arial" w:cs="Arial"/>
          <w:lang w:val="en-US"/>
        </w:rPr>
        <w:t>.</w:t>
      </w:r>
    </w:p>
    <w:p w:rsidR="00D4652C" w:rsidRPr="003328E2" w:rsidRDefault="00385C79" w:rsidP="00482E32">
      <w:pPr>
        <w:spacing w:before="100" w:beforeAutospacing="1" w:after="100" w:afterAutospacing="1" w:line="280" w:lineRule="exact"/>
        <w:rPr>
          <w:rFonts w:ascii="Arial" w:hAnsi="Arial" w:cs="Arial"/>
          <w:lang w:val="en-US"/>
        </w:rPr>
      </w:pPr>
      <w:r w:rsidRPr="003328E2">
        <w:rPr>
          <w:rFonts w:ascii="Arial" w:hAnsi="Arial" w:cs="Arial"/>
          <w:lang w:val="en-US"/>
        </w:rPr>
        <w:t xml:space="preserve">The work of </w:t>
      </w:r>
      <w:r w:rsidR="003C3B30" w:rsidRPr="003328E2">
        <w:rPr>
          <w:rFonts w:ascii="Arial" w:hAnsi="Arial" w:cs="Arial"/>
          <w:lang w:val="en-US"/>
        </w:rPr>
        <w:t>Dr</w:t>
      </w:r>
      <w:r w:rsidR="00A43BFF" w:rsidRPr="003328E2">
        <w:rPr>
          <w:rFonts w:ascii="Arial" w:hAnsi="Arial" w:cs="Arial"/>
          <w:lang w:val="en-US"/>
        </w:rPr>
        <w:t xml:space="preserve"> Wille </w:t>
      </w:r>
      <w:r w:rsidR="003C3B30" w:rsidRPr="003328E2">
        <w:rPr>
          <w:rFonts w:ascii="Arial" w:hAnsi="Arial" w:cs="Arial"/>
          <w:lang w:val="en-US"/>
        </w:rPr>
        <w:t xml:space="preserve">and his colleagues </w:t>
      </w:r>
      <w:r w:rsidRPr="003328E2">
        <w:rPr>
          <w:rFonts w:ascii="Arial" w:hAnsi="Arial" w:cs="Arial"/>
          <w:lang w:val="en-US"/>
        </w:rPr>
        <w:t xml:space="preserve">is well reported in several publications. Notable </w:t>
      </w:r>
      <w:r w:rsidR="001B3797">
        <w:rPr>
          <w:rFonts w:ascii="Arial" w:hAnsi="Arial" w:cs="Arial"/>
          <w:lang w:val="en-US"/>
        </w:rPr>
        <w:t>publications i</w:t>
      </w:r>
      <w:r w:rsidRPr="003328E2">
        <w:rPr>
          <w:rFonts w:ascii="Arial" w:hAnsi="Arial" w:cs="Arial"/>
          <w:lang w:val="en-US"/>
        </w:rPr>
        <w:t>nclude ‘Coupled SEM-microRaman system: A powerful tool to characterize a micrometric aluminum-phosphate-sulfate’</w:t>
      </w:r>
      <w:r w:rsidR="004E11C0" w:rsidRPr="003328E2">
        <w:rPr>
          <w:rFonts w:ascii="Arial" w:hAnsi="Arial" w:cs="Arial"/>
          <w:vertAlign w:val="superscript"/>
          <w:lang w:val="en-US"/>
        </w:rPr>
        <w:t>1</w:t>
      </w:r>
      <w:r w:rsidR="004E11C0" w:rsidRPr="003328E2">
        <w:rPr>
          <w:rFonts w:ascii="Arial" w:hAnsi="Arial" w:cs="Arial"/>
          <w:lang w:val="en-US"/>
        </w:rPr>
        <w:t>, which reports how the SEM</w:t>
      </w:r>
      <w:r w:rsidR="008F4D9D">
        <w:rPr>
          <w:rFonts w:ascii="Arial" w:hAnsi="Arial" w:cs="Arial"/>
          <w:lang w:val="en-US"/>
        </w:rPr>
        <w:t>-</w:t>
      </w:r>
      <w:r w:rsidR="0007483B">
        <w:rPr>
          <w:rFonts w:ascii="Arial" w:hAnsi="Arial" w:cs="Arial"/>
          <w:lang w:val="en-US"/>
        </w:rPr>
        <w:t>SCA wa</w:t>
      </w:r>
      <w:r w:rsidR="004E11C0" w:rsidRPr="003328E2">
        <w:rPr>
          <w:rFonts w:ascii="Arial" w:hAnsi="Arial" w:cs="Arial"/>
          <w:lang w:val="en-US"/>
        </w:rPr>
        <w:t>s used to</w:t>
      </w:r>
      <w:r w:rsidR="00A43BFF" w:rsidRPr="003328E2">
        <w:rPr>
          <w:rFonts w:ascii="Arial" w:hAnsi="Arial" w:cs="Arial"/>
          <w:lang w:val="en-US"/>
        </w:rPr>
        <w:t xml:space="preserve"> analys</w:t>
      </w:r>
      <w:r w:rsidR="004E11C0" w:rsidRPr="003328E2">
        <w:rPr>
          <w:rFonts w:ascii="Arial" w:hAnsi="Arial" w:cs="Arial"/>
          <w:lang w:val="en-US"/>
        </w:rPr>
        <w:t>e micrometric aluminum-phosphate–sulfate (APS) occurring in</w:t>
      </w:r>
      <w:r w:rsidR="008C7A73" w:rsidRPr="003328E2">
        <w:rPr>
          <w:rFonts w:ascii="Arial" w:hAnsi="Arial" w:cs="Arial"/>
          <w:lang w:val="en-US"/>
        </w:rPr>
        <w:t xml:space="preserve"> </w:t>
      </w:r>
      <w:r w:rsidR="004E11C0" w:rsidRPr="003328E2">
        <w:rPr>
          <w:rFonts w:ascii="Arial" w:hAnsi="Arial" w:cs="Arial"/>
          <w:lang w:val="en-US"/>
        </w:rPr>
        <w:t>complex geological system</w:t>
      </w:r>
      <w:r w:rsidR="008C7A73" w:rsidRPr="003328E2">
        <w:rPr>
          <w:rFonts w:ascii="Arial" w:hAnsi="Arial" w:cs="Arial"/>
          <w:lang w:val="en-US"/>
        </w:rPr>
        <w:t>s</w:t>
      </w:r>
      <w:r w:rsidR="0007483B">
        <w:rPr>
          <w:rFonts w:ascii="Arial" w:hAnsi="Arial" w:cs="Arial"/>
          <w:lang w:val="en-US"/>
        </w:rPr>
        <w:t>, such</w:t>
      </w:r>
      <w:r w:rsidR="008C7A73" w:rsidRPr="003328E2">
        <w:rPr>
          <w:rFonts w:ascii="Arial" w:hAnsi="Arial" w:cs="Arial"/>
          <w:lang w:val="en-US"/>
        </w:rPr>
        <w:t xml:space="preserve"> as Martian samples</w:t>
      </w:r>
      <w:r w:rsidR="004E11C0" w:rsidRPr="003328E2">
        <w:rPr>
          <w:rFonts w:ascii="Arial" w:hAnsi="Arial" w:cs="Arial"/>
          <w:lang w:val="en-US"/>
        </w:rPr>
        <w:t xml:space="preserve">. Tiny grains with complex variable composition </w:t>
      </w:r>
      <w:r w:rsidR="0007483B">
        <w:rPr>
          <w:rFonts w:ascii="Arial" w:hAnsi="Arial" w:cs="Arial"/>
          <w:lang w:val="en-US"/>
        </w:rPr>
        <w:t>we</w:t>
      </w:r>
      <w:r w:rsidR="004E11C0" w:rsidRPr="003328E2">
        <w:rPr>
          <w:rFonts w:ascii="Arial" w:hAnsi="Arial" w:cs="Arial"/>
          <w:lang w:val="en-US"/>
        </w:rPr>
        <w:t xml:space="preserve">re simultaneously analyzed </w:t>
      </w:r>
      <w:r w:rsidR="008C7A73" w:rsidRPr="003328E2">
        <w:rPr>
          <w:rFonts w:ascii="Arial" w:hAnsi="Arial" w:cs="Arial"/>
          <w:lang w:val="en-US"/>
        </w:rPr>
        <w:t>in</w:t>
      </w:r>
      <w:r w:rsidR="004E11C0" w:rsidRPr="003328E2">
        <w:rPr>
          <w:rFonts w:ascii="Arial" w:hAnsi="Arial" w:cs="Arial"/>
          <w:lang w:val="en-US"/>
        </w:rPr>
        <w:t xml:space="preserve"> </w:t>
      </w:r>
      <w:r w:rsidR="00F65A1C" w:rsidRPr="003328E2">
        <w:rPr>
          <w:rFonts w:ascii="Arial" w:hAnsi="Arial" w:cs="Arial"/>
          <w:lang w:val="en-US"/>
        </w:rPr>
        <w:t>SEM</w:t>
      </w:r>
      <w:r w:rsidR="00F65A1C">
        <w:rPr>
          <w:rFonts w:ascii="Arial" w:hAnsi="Arial" w:cs="Arial"/>
          <w:lang w:val="en-US"/>
        </w:rPr>
        <w:t xml:space="preserve"> </w:t>
      </w:r>
      <w:r w:rsidR="0007483B">
        <w:rPr>
          <w:rFonts w:ascii="Arial" w:hAnsi="Arial" w:cs="Arial"/>
          <w:lang w:val="en-US"/>
        </w:rPr>
        <w:t>(</w:t>
      </w:r>
      <w:r w:rsidR="00F65A1C" w:rsidRPr="003328E2">
        <w:rPr>
          <w:rFonts w:ascii="Arial" w:hAnsi="Arial" w:cs="Arial"/>
          <w:lang w:val="en-US"/>
        </w:rPr>
        <w:t>BSE</w:t>
      </w:r>
      <w:r w:rsidR="00F65A1C">
        <w:rPr>
          <w:rFonts w:ascii="Arial" w:hAnsi="Arial" w:cs="Arial"/>
          <w:lang w:val="en-US"/>
        </w:rPr>
        <w:t xml:space="preserve"> </w:t>
      </w:r>
      <w:r w:rsidR="008C7A73" w:rsidRPr="003328E2">
        <w:rPr>
          <w:rFonts w:ascii="Arial" w:hAnsi="Arial" w:cs="Arial"/>
          <w:lang w:val="en-US"/>
        </w:rPr>
        <w:t>imaging</w:t>
      </w:r>
      <w:r w:rsidR="0007483B">
        <w:rPr>
          <w:rFonts w:ascii="Arial" w:hAnsi="Arial" w:cs="Arial"/>
          <w:lang w:val="en-US"/>
        </w:rPr>
        <w:t>)</w:t>
      </w:r>
      <w:r w:rsidR="00D4652C" w:rsidRPr="003328E2">
        <w:rPr>
          <w:rFonts w:ascii="Arial" w:hAnsi="Arial" w:cs="Arial"/>
          <w:lang w:val="en-US"/>
        </w:rPr>
        <w:t>, EDS and Raman-in-SEM</w:t>
      </w:r>
      <w:r w:rsidR="008C7A73" w:rsidRPr="003328E2">
        <w:rPr>
          <w:rFonts w:ascii="Arial" w:hAnsi="Arial" w:cs="Arial"/>
          <w:lang w:val="en-US"/>
        </w:rPr>
        <w:t xml:space="preserve"> spectroscopy</w:t>
      </w:r>
      <w:r w:rsidR="00D4652C" w:rsidRPr="003328E2">
        <w:rPr>
          <w:rFonts w:ascii="Arial" w:hAnsi="Arial" w:cs="Arial"/>
          <w:lang w:val="en-US"/>
        </w:rPr>
        <w:t xml:space="preserve">. </w:t>
      </w:r>
    </w:p>
    <w:p w:rsidR="00D4652C" w:rsidRPr="003328E2" w:rsidRDefault="00A43BFF" w:rsidP="00482E32">
      <w:pPr>
        <w:spacing w:before="100" w:beforeAutospacing="1" w:after="100" w:afterAutospacing="1" w:line="280" w:lineRule="exact"/>
        <w:rPr>
          <w:rFonts w:ascii="Arial" w:hAnsi="Arial" w:cs="Arial"/>
          <w:lang w:val="en-US"/>
        </w:rPr>
      </w:pPr>
      <w:r w:rsidRPr="003328E2">
        <w:rPr>
          <w:rFonts w:ascii="Arial" w:hAnsi="Arial" w:cs="Arial"/>
          <w:lang w:val="en-US"/>
        </w:rPr>
        <w:lastRenderedPageBreak/>
        <w:t>T</w:t>
      </w:r>
      <w:r w:rsidR="004E11C0" w:rsidRPr="003328E2">
        <w:rPr>
          <w:rFonts w:ascii="Arial" w:hAnsi="Arial" w:cs="Arial"/>
          <w:lang w:val="en-US"/>
        </w:rPr>
        <w:t xml:space="preserve">he second paper, </w:t>
      </w:r>
      <w:r w:rsidR="00385C79" w:rsidRPr="003328E2">
        <w:rPr>
          <w:rFonts w:ascii="Arial" w:hAnsi="Arial" w:cs="Arial"/>
          <w:lang w:val="en-US"/>
        </w:rPr>
        <w:t>‘Raman-in-SEM, a multimodal and multiscale analytical tool: Performance for materials and expertise’</w:t>
      </w:r>
      <w:r w:rsidR="004E11C0" w:rsidRPr="003328E2">
        <w:rPr>
          <w:rFonts w:ascii="Arial" w:hAnsi="Arial" w:cs="Arial"/>
          <w:vertAlign w:val="superscript"/>
          <w:lang w:val="en-US"/>
        </w:rPr>
        <w:t>2</w:t>
      </w:r>
      <w:r w:rsidR="00D4652C" w:rsidRPr="003328E2">
        <w:rPr>
          <w:rFonts w:ascii="Arial" w:hAnsi="Arial" w:cs="Arial"/>
          <w:lang w:val="en-US"/>
        </w:rPr>
        <w:t xml:space="preserve">, </w:t>
      </w:r>
      <w:r w:rsidR="0007483B">
        <w:rPr>
          <w:rFonts w:ascii="Arial" w:hAnsi="Arial" w:cs="Arial"/>
          <w:lang w:val="en-US"/>
        </w:rPr>
        <w:t xml:space="preserve">details </w:t>
      </w:r>
      <w:r w:rsidRPr="003328E2">
        <w:rPr>
          <w:rFonts w:ascii="Arial" w:hAnsi="Arial" w:cs="Arial"/>
          <w:lang w:val="en-US"/>
        </w:rPr>
        <w:t>studies</w:t>
      </w:r>
      <w:r w:rsidR="00D4652C" w:rsidRPr="003328E2">
        <w:rPr>
          <w:rFonts w:ascii="Arial" w:hAnsi="Arial" w:cs="Arial"/>
          <w:lang w:val="en-US"/>
        </w:rPr>
        <w:t xml:space="preserve"> </w:t>
      </w:r>
      <w:r w:rsidR="0007483B">
        <w:rPr>
          <w:rFonts w:ascii="Arial" w:hAnsi="Arial" w:cs="Arial"/>
          <w:lang w:val="en-US"/>
        </w:rPr>
        <w:t xml:space="preserve">of </w:t>
      </w:r>
      <w:r w:rsidR="00D4652C" w:rsidRPr="003328E2">
        <w:rPr>
          <w:rFonts w:ascii="Arial" w:hAnsi="Arial" w:cs="Arial"/>
          <w:lang w:val="en-US"/>
        </w:rPr>
        <w:t>the metrological aspects of the u</w:t>
      </w:r>
      <w:r w:rsidR="0007483B">
        <w:rPr>
          <w:rFonts w:ascii="Arial" w:hAnsi="Arial" w:cs="Arial"/>
          <w:lang w:val="en-US"/>
        </w:rPr>
        <w:t xml:space="preserve">se of Raman in the SEM and the use of </w:t>
      </w:r>
      <w:r w:rsidRPr="003328E2">
        <w:rPr>
          <w:rFonts w:ascii="Arial" w:hAnsi="Arial" w:cs="Arial"/>
          <w:lang w:val="en-US"/>
        </w:rPr>
        <w:t>multimodal analys</w:t>
      </w:r>
      <w:r w:rsidR="00D4652C" w:rsidRPr="003328E2">
        <w:rPr>
          <w:rFonts w:ascii="Arial" w:hAnsi="Arial" w:cs="Arial"/>
          <w:lang w:val="en-US"/>
        </w:rPr>
        <w:t>es</w:t>
      </w:r>
      <w:r w:rsidR="0007483B">
        <w:rPr>
          <w:rFonts w:ascii="Arial" w:hAnsi="Arial" w:cs="Arial"/>
          <w:lang w:val="en-US"/>
        </w:rPr>
        <w:t>,</w:t>
      </w:r>
      <w:r w:rsidR="00D4652C" w:rsidRPr="003328E2">
        <w:rPr>
          <w:rFonts w:ascii="Arial" w:hAnsi="Arial" w:cs="Arial"/>
          <w:lang w:val="en-US"/>
        </w:rPr>
        <w:t xml:space="preserve"> coupling imaging, microanalysis EDS and EBSD, and Raman. </w:t>
      </w:r>
    </w:p>
    <w:p w:rsidR="009B1D18" w:rsidRDefault="004E3B1E" w:rsidP="00F65A1C">
      <w:pPr>
        <w:spacing w:before="100" w:beforeAutospacing="1" w:after="100" w:afterAutospacing="1" w:line="280" w:lineRule="exact"/>
        <w:rPr>
          <w:rFonts w:ascii="Arial" w:hAnsi="Arial" w:cs="Arial"/>
          <w:lang w:val="en-US"/>
        </w:rPr>
      </w:pPr>
      <w:r>
        <w:rPr>
          <w:rFonts w:ascii="Arial" w:hAnsi="Arial" w:cs="Arial"/>
          <w:lang w:val="en-US"/>
        </w:rPr>
        <w:t>Renishaw</w:t>
      </w:r>
      <w:r w:rsidR="00BD6CC7">
        <w:rPr>
          <w:rFonts w:ascii="Arial" w:hAnsi="Arial" w:cs="Arial"/>
          <w:lang w:val="en-US"/>
        </w:rPr>
        <w:t>’s</w:t>
      </w:r>
      <w:r>
        <w:rPr>
          <w:rFonts w:ascii="Arial" w:hAnsi="Arial" w:cs="Arial"/>
          <w:lang w:val="en-US"/>
        </w:rPr>
        <w:t xml:space="preserve"> SCA interface </w:t>
      </w:r>
      <w:r w:rsidR="00BD6CC7">
        <w:rPr>
          <w:rFonts w:ascii="Arial" w:hAnsi="Arial" w:cs="Arial"/>
          <w:lang w:val="en-US"/>
        </w:rPr>
        <w:t>u</w:t>
      </w:r>
      <w:r w:rsidR="001B3797">
        <w:rPr>
          <w:rFonts w:ascii="Arial" w:hAnsi="Arial" w:cs="Arial"/>
          <w:lang w:val="en-US"/>
        </w:rPr>
        <w:t>s</w:t>
      </w:r>
      <w:r w:rsidR="00BD6CC7">
        <w:rPr>
          <w:rFonts w:ascii="Arial" w:hAnsi="Arial" w:cs="Arial"/>
          <w:lang w:val="en-US"/>
        </w:rPr>
        <w:t xml:space="preserve">es </w:t>
      </w:r>
      <w:r w:rsidR="00403687">
        <w:rPr>
          <w:rFonts w:ascii="Arial" w:hAnsi="Arial" w:cs="Arial"/>
          <w:lang w:val="en-US"/>
        </w:rPr>
        <w:t xml:space="preserve">retractable </w:t>
      </w:r>
      <w:r w:rsidR="00BD6CC7">
        <w:rPr>
          <w:rFonts w:ascii="Arial" w:hAnsi="Arial" w:cs="Arial"/>
          <w:lang w:val="en-US"/>
        </w:rPr>
        <w:t>optics t</w:t>
      </w:r>
      <w:r w:rsidR="001B3797">
        <w:rPr>
          <w:rFonts w:ascii="Arial" w:hAnsi="Arial" w:cs="Arial"/>
          <w:lang w:val="en-US"/>
        </w:rPr>
        <w:t>o</w:t>
      </w:r>
      <w:r w:rsidR="00BD6CC7">
        <w:rPr>
          <w:rFonts w:ascii="Arial" w:hAnsi="Arial" w:cs="Arial"/>
          <w:lang w:val="en-US"/>
        </w:rPr>
        <w:t xml:space="preserve"> position the Raman analysis point in the centre of the SEM. This allows both cathodoluminescence and Raman information to be obtained. The system simultaneously acquires SEM and Raman data from the same point on the sample without having to move position or transfer the sample to a different instrument. </w:t>
      </w:r>
      <w:r w:rsidR="00313395">
        <w:rPr>
          <w:rFonts w:ascii="Arial" w:hAnsi="Arial" w:cs="Arial"/>
          <w:lang w:val="en-US"/>
        </w:rPr>
        <w:t>Both the SEM and inVia can be operated as stand-alone systems, at the same time, without compromising the performance of either.</w:t>
      </w:r>
      <w:r w:rsidR="009914F5">
        <w:rPr>
          <w:rFonts w:ascii="Arial" w:hAnsi="Arial" w:cs="Arial"/>
          <w:lang w:val="en-US"/>
        </w:rPr>
        <w:t xml:space="preserve"> </w:t>
      </w:r>
    </w:p>
    <w:p w:rsidR="003C3B30" w:rsidRDefault="009B1D18" w:rsidP="00F65A1C">
      <w:pPr>
        <w:spacing w:before="100" w:beforeAutospacing="1" w:after="100" w:afterAutospacing="1" w:line="280" w:lineRule="exact"/>
        <w:rPr>
          <w:rFonts w:ascii="Arial" w:hAnsi="Arial" w:cs="Arial"/>
          <w:lang w:val="en-US"/>
        </w:rPr>
      </w:pPr>
      <w:r>
        <w:rPr>
          <w:noProof/>
        </w:rPr>
        <w:drawing>
          <wp:anchor distT="0" distB="0" distL="114300" distR="114300" simplePos="0" relativeHeight="251658240" behindDoc="0" locked="0" layoutInCell="1" allowOverlap="1" wp14:anchorId="088D8165" wp14:editId="37A9C1DB">
            <wp:simplePos x="0" y="0"/>
            <wp:positionH relativeFrom="column">
              <wp:posOffset>523</wp:posOffset>
            </wp:positionH>
            <wp:positionV relativeFrom="paragraph">
              <wp:posOffset>546100</wp:posOffset>
            </wp:positionV>
            <wp:extent cx="3783600" cy="2505600"/>
            <wp:effectExtent l="0" t="0" r="762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83600" cy="2505600"/>
                    </a:xfrm>
                    <a:prstGeom prst="rect">
                      <a:avLst/>
                    </a:prstGeom>
                  </pic:spPr>
                </pic:pic>
              </a:graphicData>
            </a:graphic>
            <wp14:sizeRelH relativeFrom="margin">
              <wp14:pctWidth>0</wp14:pctWidth>
            </wp14:sizeRelH>
            <wp14:sizeRelV relativeFrom="margin">
              <wp14:pctHeight>0</wp14:pctHeight>
            </wp14:sizeRelV>
          </wp:anchor>
        </w:drawing>
      </w:r>
      <w:r w:rsidR="003C3B30" w:rsidRPr="003328E2">
        <w:rPr>
          <w:rFonts w:ascii="Arial" w:hAnsi="Arial" w:cs="Arial"/>
          <w:lang w:val="en-US"/>
        </w:rPr>
        <w:t xml:space="preserve">Please visit </w:t>
      </w:r>
      <w:r w:rsidR="003328E2" w:rsidRPr="009B1D18">
        <w:rPr>
          <w:rFonts w:ascii="Arial" w:hAnsi="Arial" w:cs="Arial"/>
          <w:lang w:val="en-US"/>
        </w:rPr>
        <w:t>www.renishaw.com/SEMRaman</w:t>
      </w:r>
      <w:r w:rsidR="008C7A73" w:rsidRPr="003328E2">
        <w:t xml:space="preserve"> </w:t>
      </w:r>
      <w:r w:rsidR="00DB4DF8" w:rsidRPr="003328E2">
        <w:rPr>
          <w:rFonts w:ascii="Arial" w:hAnsi="Arial" w:cs="Arial"/>
          <w:lang w:val="en-US"/>
        </w:rPr>
        <w:t>f</w:t>
      </w:r>
      <w:r w:rsidR="003C3B30" w:rsidRPr="003328E2">
        <w:rPr>
          <w:rFonts w:ascii="Arial" w:hAnsi="Arial" w:cs="Arial"/>
          <w:lang w:val="en-US"/>
        </w:rPr>
        <w:t xml:space="preserve">or </w:t>
      </w:r>
      <w:r w:rsidR="00385C79" w:rsidRPr="003328E2">
        <w:rPr>
          <w:rFonts w:ascii="Arial" w:hAnsi="Arial" w:cs="Arial"/>
          <w:lang w:val="en-US"/>
        </w:rPr>
        <w:t>furt</w:t>
      </w:r>
      <w:r w:rsidR="00DB4DF8" w:rsidRPr="003328E2">
        <w:rPr>
          <w:rFonts w:ascii="Arial" w:hAnsi="Arial" w:cs="Arial"/>
          <w:lang w:val="en-US"/>
        </w:rPr>
        <w:t xml:space="preserve">her details on how </w:t>
      </w:r>
      <w:r w:rsidR="00313395">
        <w:rPr>
          <w:rFonts w:ascii="Arial" w:hAnsi="Arial" w:cs="Arial"/>
          <w:lang w:val="en-US"/>
        </w:rPr>
        <w:t xml:space="preserve">Renishaw’s inVia and </w:t>
      </w:r>
      <w:r w:rsidR="008F4D9D">
        <w:rPr>
          <w:rFonts w:ascii="Arial" w:hAnsi="Arial" w:cs="Arial"/>
          <w:lang w:val="en-US"/>
        </w:rPr>
        <w:t>SCA</w:t>
      </w:r>
      <w:r w:rsidR="00313395">
        <w:rPr>
          <w:rFonts w:ascii="Arial" w:hAnsi="Arial" w:cs="Arial"/>
          <w:lang w:val="en-US"/>
        </w:rPr>
        <w:t xml:space="preserve"> interface</w:t>
      </w:r>
      <w:r w:rsidR="00DB4DF8" w:rsidRPr="003328E2">
        <w:rPr>
          <w:rFonts w:ascii="Arial" w:hAnsi="Arial" w:cs="Arial"/>
          <w:lang w:val="en-US"/>
        </w:rPr>
        <w:t xml:space="preserve"> is being used for co-located analys</w:t>
      </w:r>
      <w:r w:rsidR="001B3797">
        <w:rPr>
          <w:rFonts w:ascii="Arial" w:hAnsi="Arial" w:cs="Arial"/>
          <w:lang w:val="en-US"/>
        </w:rPr>
        <w:t>e</w:t>
      </w:r>
      <w:r w:rsidR="00DB4DF8" w:rsidRPr="003328E2">
        <w:rPr>
          <w:rFonts w:ascii="Arial" w:hAnsi="Arial" w:cs="Arial"/>
          <w:lang w:val="en-US"/>
        </w:rPr>
        <w:t xml:space="preserve">s. </w:t>
      </w:r>
    </w:p>
    <w:p w:rsidR="009B1D18" w:rsidRPr="009B1D18" w:rsidRDefault="009B1D18" w:rsidP="00406489">
      <w:pPr>
        <w:spacing w:before="100" w:beforeAutospacing="1" w:after="100" w:afterAutospacing="1" w:line="280" w:lineRule="exact"/>
        <w:rPr>
          <w:rFonts w:ascii="Arial" w:hAnsi="Arial" w:cs="Arial"/>
          <w:lang w:val="en-US"/>
        </w:rPr>
      </w:pPr>
      <w:r w:rsidRPr="009B1D18">
        <w:rPr>
          <w:rFonts w:ascii="Arial" w:hAnsi="Arial" w:cs="Arial"/>
          <w:lang w:val="en-US"/>
        </w:rPr>
        <w:t>Image: Dr Guillaume Wille using his scanning electron microscope coupled with a Raman spectrometer at BRGM laboratories in Orleans, France. © Didier Depoorter.</w:t>
      </w:r>
    </w:p>
    <w:p w:rsidR="003C3B30" w:rsidRPr="003328E2" w:rsidRDefault="003C3B30" w:rsidP="00406489">
      <w:pPr>
        <w:spacing w:before="100" w:beforeAutospacing="1" w:after="100" w:afterAutospacing="1" w:line="280" w:lineRule="exact"/>
        <w:rPr>
          <w:rFonts w:ascii="Arial" w:hAnsi="Arial" w:cs="Arial"/>
          <w:b/>
          <w:lang w:val="en-US"/>
        </w:rPr>
      </w:pPr>
      <w:r w:rsidRPr="003328E2">
        <w:rPr>
          <w:rFonts w:ascii="Arial" w:hAnsi="Arial" w:cs="Arial"/>
          <w:b/>
          <w:lang w:val="en-US"/>
        </w:rPr>
        <w:t>Reference</w:t>
      </w:r>
      <w:r w:rsidR="00C54419" w:rsidRPr="003328E2">
        <w:rPr>
          <w:rFonts w:ascii="Arial" w:hAnsi="Arial" w:cs="Arial"/>
          <w:b/>
          <w:lang w:val="en-US"/>
        </w:rPr>
        <w:t>s</w:t>
      </w:r>
    </w:p>
    <w:p w:rsidR="00A81D73" w:rsidRPr="003328E2" w:rsidRDefault="00D4652C" w:rsidP="00406489">
      <w:pPr>
        <w:spacing w:before="100" w:beforeAutospacing="1" w:after="100" w:afterAutospacing="1" w:line="280" w:lineRule="exact"/>
        <w:ind w:left="60"/>
        <w:rPr>
          <w:rFonts w:ascii="Arial" w:hAnsi="Arial" w:cs="Arial"/>
          <w:lang w:val="en-US"/>
        </w:rPr>
      </w:pPr>
      <w:r w:rsidRPr="003328E2">
        <w:rPr>
          <w:rFonts w:ascii="Arial" w:hAnsi="Arial" w:cs="Arial"/>
          <w:vertAlign w:val="superscript"/>
          <w:lang w:val="en-US"/>
        </w:rPr>
        <w:t>1.</w:t>
      </w:r>
      <w:r w:rsidRPr="003328E2">
        <w:rPr>
          <w:rFonts w:ascii="Arial" w:hAnsi="Arial" w:cs="Arial"/>
          <w:lang w:val="en-US"/>
        </w:rPr>
        <w:t xml:space="preserve"> </w:t>
      </w:r>
      <w:r w:rsidR="008C7A73" w:rsidRPr="003328E2">
        <w:rPr>
          <w:rFonts w:ascii="Arial" w:hAnsi="Arial" w:cs="Arial"/>
          <w:lang w:val="en-US"/>
        </w:rPr>
        <w:t xml:space="preserve">N. </w:t>
      </w:r>
      <w:r w:rsidR="00A81D73" w:rsidRPr="003328E2">
        <w:rPr>
          <w:rFonts w:ascii="Arial" w:hAnsi="Arial" w:cs="Arial"/>
          <w:lang w:val="en-US"/>
        </w:rPr>
        <w:t xml:space="preserve">Maubec </w:t>
      </w:r>
      <w:r w:rsidR="00A81D73" w:rsidRPr="003328E2">
        <w:rPr>
          <w:rFonts w:ascii="Arial" w:hAnsi="Arial" w:cs="Arial"/>
          <w:i/>
          <w:lang w:val="en-US"/>
        </w:rPr>
        <w:t xml:space="preserve">et </w:t>
      </w:r>
      <w:r w:rsidR="00F06ACE" w:rsidRPr="003328E2">
        <w:rPr>
          <w:rFonts w:ascii="Arial" w:hAnsi="Arial" w:cs="Arial"/>
          <w:i/>
          <w:lang w:val="en-US"/>
        </w:rPr>
        <w:t>al</w:t>
      </w:r>
      <w:r w:rsidR="00F06ACE" w:rsidRPr="003328E2">
        <w:rPr>
          <w:rFonts w:ascii="Arial" w:hAnsi="Arial" w:cs="Arial"/>
          <w:lang w:val="en-US"/>
        </w:rPr>
        <w:t>:</w:t>
      </w:r>
      <w:r w:rsidR="00385C79" w:rsidRPr="003328E2">
        <w:rPr>
          <w:rFonts w:ascii="Arial" w:hAnsi="Arial" w:cs="Arial"/>
          <w:lang w:val="en-US"/>
        </w:rPr>
        <w:t xml:space="preserve"> </w:t>
      </w:r>
      <w:r w:rsidR="00A81D73" w:rsidRPr="003328E2">
        <w:rPr>
          <w:rFonts w:ascii="Arial" w:hAnsi="Arial" w:cs="Arial"/>
          <w:lang w:val="en-US"/>
        </w:rPr>
        <w:t>Coupled SEM-microRaman system: A powerful tool to characterize a micrometric aluminum-phosphate-sulfate</w:t>
      </w:r>
      <w:r w:rsidR="00157F06" w:rsidRPr="003328E2">
        <w:rPr>
          <w:rFonts w:ascii="Arial" w:hAnsi="Arial" w:cs="Arial"/>
          <w:lang w:val="en-US"/>
        </w:rPr>
        <w:t>,</w:t>
      </w:r>
      <w:r w:rsidR="00A81D73" w:rsidRPr="003328E2">
        <w:rPr>
          <w:rFonts w:ascii="Arial" w:hAnsi="Arial" w:cs="Arial"/>
          <w:lang w:val="en-US"/>
        </w:rPr>
        <w:t xml:space="preserve"> </w:t>
      </w:r>
      <w:r w:rsidR="00A81D73" w:rsidRPr="003328E2">
        <w:rPr>
          <w:rFonts w:ascii="Arial" w:hAnsi="Arial" w:cs="Arial"/>
          <w:i/>
          <w:lang w:val="en-US"/>
        </w:rPr>
        <w:t>Journal of Molecular Str</w:t>
      </w:r>
      <w:r w:rsidR="00157F06" w:rsidRPr="003328E2">
        <w:rPr>
          <w:rFonts w:ascii="Arial" w:hAnsi="Arial" w:cs="Arial"/>
          <w:i/>
          <w:lang w:val="en-US"/>
        </w:rPr>
        <w:t>u</w:t>
      </w:r>
      <w:r w:rsidR="00A81D73" w:rsidRPr="003328E2">
        <w:rPr>
          <w:rFonts w:ascii="Arial" w:hAnsi="Arial" w:cs="Arial"/>
          <w:i/>
          <w:lang w:val="en-US"/>
        </w:rPr>
        <w:t>ct</w:t>
      </w:r>
      <w:r w:rsidR="00157F06" w:rsidRPr="003328E2">
        <w:rPr>
          <w:rFonts w:ascii="Arial" w:hAnsi="Arial" w:cs="Arial"/>
          <w:i/>
          <w:lang w:val="en-US"/>
        </w:rPr>
        <w:t>u</w:t>
      </w:r>
      <w:r w:rsidR="00A81D73" w:rsidRPr="003328E2">
        <w:rPr>
          <w:rFonts w:ascii="Arial" w:hAnsi="Arial" w:cs="Arial"/>
          <w:i/>
          <w:lang w:val="en-US"/>
        </w:rPr>
        <w:t>re</w:t>
      </w:r>
      <w:r w:rsidR="00157F06" w:rsidRPr="003328E2">
        <w:rPr>
          <w:rFonts w:ascii="Arial" w:hAnsi="Arial" w:cs="Arial"/>
          <w:lang w:val="en-US"/>
        </w:rPr>
        <w:t>, 1048, 33-40</w:t>
      </w:r>
      <w:r w:rsidR="00367605" w:rsidRPr="003328E2">
        <w:rPr>
          <w:rFonts w:ascii="Arial" w:hAnsi="Arial" w:cs="Arial"/>
          <w:lang w:val="en-US"/>
        </w:rPr>
        <w:t xml:space="preserve"> (</w:t>
      </w:r>
      <w:r w:rsidR="00A81D73" w:rsidRPr="003328E2">
        <w:rPr>
          <w:rFonts w:ascii="Arial" w:hAnsi="Arial" w:cs="Arial"/>
          <w:lang w:val="en-US"/>
        </w:rPr>
        <w:t>2013</w:t>
      </w:r>
      <w:r w:rsidR="00367605" w:rsidRPr="003328E2">
        <w:rPr>
          <w:rFonts w:ascii="Arial" w:hAnsi="Arial" w:cs="Arial"/>
          <w:lang w:val="en-US"/>
        </w:rPr>
        <w:t xml:space="preserve">). </w:t>
      </w:r>
      <w:r w:rsidR="00157F06" w:rsidRPr="003328E2">
        <w:rPr>
          <w:rFonts w:ascii="Arial" w:hAnsi="Arial" w:cs="Arial"/>
          <w:b/>
          <w:lang w:val="en-US"/>
        </w:rPr>
        <w:t>DOI</w:t>
      </w:r>
      <w:r w:rsidR="00157F06" w:rsidRPr="003328E2">
        <w:rPr>
          <w:rFonts w:ascii="Arial" w:hAnsi="Arial" w:cs="Arial"/>
          <w:lang w:val="en-US"/>
        </w:rPr>
        <w:t>: 10.1016/j.molstruc.2013.05.019</w:t>
      </w:r>
      <w:r w:rsidR="00A81D73" w:rsidRPr="003328E2">
        <w:rPr>
          <w:rFonts w:ascii="Arial" w:hAnsi="Arial" w:cs="Arial"/>
          <w:lang w:val="en-US"/>
        </w:rPr>
        <w:t xml:space="preserve"> </w:t>
      </w:r>
    </w:p>
    <w:p w:rsidR="0020130E" w:rsidRDefault="00406489" w:rsidP="00A43BFF">
      <w:pPr>
        <w:spacing w:before="100" w:beforeAutospacing="1" w:after="100" w:afterAutospacing="1" w:line="280" w:lineRule="exact"/>
        <w:ind w:left="60"/>
        <w:rPr>
          <w:rFonts w:ascii="Arial" w:hAnsi="Arial" w:cs="Arial"/>
          <w:lang w:val="en-US"/>
        </w:rPr>
      </w:pPr>
      <w:r w:rsidRPr="003328E2">
        <w:rPr>
          <w:rFonts w:ascii="Arial" w:hAnsi="Arial" w:cs="Arial"/>
          <w:vertAlign w:val="superscript"/>
          <w:lang w:val="en-US"/>
        </w:rPr>
        <w:t>2.</w:t>
      </w:r>
      <w:r w:rsidRPr="003328E2">
        <w:rPr>
          <w:rFonts w:ascii="Arial" w:hAnsi="Arial" w:cs="Arial"/>
          <w:lang w:val="en-US"/>
        </w:rPr>
        <w:t xml:space="preserve"> </w:t>
      </w:r>
      <w:r w:rsidR="008C7A73" w:rsidRPr="003328E2">
        <w:rPr>
          <w:rFonts w:ascii="Arial" w:hAnsi="Arial" w:cs="Arial"/>
          <w:lang w:val="en-US"/>
        </w:rPr>
        <w:t xml:space="preserve">G. </w:t>
      </w:r>
      <w:r w:rsidR="00385C79" w:rsidRPr="003328E2">
        <w:rPr>
          <w:rFonts w:ascii="Arial" w:hAnsi="Arial" w:cs="Arial"/>
          <w:lang w:val="en-US"/>
        </w:rPr>
        <w:t xml:space="preserve">Wille </w:t>
      </w:r>
      <w:r w:rsidR="00385C79" w:rsidRPr="003328E2">
        <w:rPr>
          <w:rFonts w:ascii="Arial" w:hAnsi="Arial" w:cs="Arial"/>
          <w:i/>
          <w:lang w:val="en-US"/>
        </w:rPr>
        <w:t xml:space="preserve">et </w:t>
      </w:r>
      <w:r w:rsidR="00F06ACE" w:rsidRPr="003328E2">
        <w:rPr>
          <w:rFonts w:ascii="Arial" w:hAnsi="Arial" w:cs="Arial"/>
          <w:i/>
          <w:lang w:val="en-US"/>
        </w:rPr>
        <w:t>al</w:t>
      </w:r>
      <w:r w:rsidR="00F06ACE" w:rsidRPr="003328E2">
        <w:rPr>
          <w:rFonts w:ascii="Arial" w:hAnsi="Arial" w:cs="Arial"/>
          <w:lang w:val="en-US"/>
        </w:rPr>
        <w:t>:</w:t>
      </w:r>
      <w:r w:rsidR="00157F06" w:rsidRPr="003328E2">
        <w:rPr>
          <w:rFonts w:ascii="Arial" w:hAnsi="Arial" w:cs="Arial"/>
          <w:lang w:val="en-US"/>
        </w:rPr>
        <w:t xml:space="preserve"> Raman-in-SEM, a multimodal and multiscale analytical tool: Performance for materials and expertise, </w:t>
      </w:r>
      <w:r w:rsidR="00157F06" w:rsidRPr="003328E2">
        <w:rPr>
          <w:rFonts w:ascii="Arial" w:hAnsi="Arial" w:cs="Arial"/>
          <w:i/>
          <w:lang w:val="en-US"/>
        </w:rPr>
        <w:t>Micron 67</w:t>
      </w:r>
      <w:r w:rsidR="00367605" w:rsidRPr="003328E2">
        <w:rPr>
          <w:rFonts w:ascii="Arial" w:hAnsi="Arial" w:cs="Arial"/>
          <w:lang w:val="en-US"/>
        </w:rPr>
        <w:t>, 50-64 (</w:t>
      </w:r>
      <w:r w:rsidR="00157F06" w:rsidRPr="003328E2">
        <w:rPr>
          <w:rFonts w:ascii="Arial" w:hAnsi="Arial" w:cs="Arial"/>
          <w:lang w:val="en-US"/>
        </w:rPr>
        <w:t>2014</w:t>
      </w:r>
      <w:r w:rsidR="00367605" w:rsidRPr="003328E2">
        <w:rPr>
          <w:rFonts w:ascii="Arial" w:hAnsi="Arial" w:cs="Arial"/>
          <w:lang w:val="en-US"/>
        </w:rPr>
        <w:t xml:space="preserve">). </w:t>
      </w:r>
      <w:r w:rsidR="00157F06" w:rsidRPr="003328E2">
        <w:rPr>
          <w:rFonts w:ascii="Arial" w:hAnsi="Arial" w:cs="Arial"/>
          <w:b/>
          <w:lang w:val="en-US"/>
        </w:rPr>
        <w:t>DOI</w:t>
      </w:r>
      <w:r w:rsidR="00157F06" w:rsidRPr="003328E2">
        <w:rPr>
          <w:rFonts w:ascii="Arial" w:hAnsi="Arial" w:cs="Arial"/>
          <w:lang w:val="en-US"/>
        </w:rPr>
        <w:t xml:space="preserve">: </w:t>
      </w:r>
      <w:r w:rsidR="00367605" w:rsidRPr="003328E2">
        <w:rPr>
          <w:rFonts w:ascii="Arial" w:hAnsi="Arial" w:cs="Arial"/>
          <w:lang w:val="en-US"/>
        </w:rPr>
        <w:t>10.1016/j.micron.2014.06.008</w:t>
      </w:r>
    </w:p>
    <w:p w:rsidR="00867AF6" w:rsidRPr="003328E2" w:rsidRDefault="00372D73" w:rsidP="00C561A2">
      <w:pPr>
        <w:spacing w:before="100" w:beforeAutospacing="1" w:afterLines="115" w:after="276" w:afterAutospacing="1" w:line="280" w:lineRule="exact"/>
        <w:jc w:val="center"/>
        <w:rPr>
          <w:rFonts w:ascii="Arial" w:hAnsi="Arial" w:cs="Arial"/>
          <w:b/>
          <w:sz w:val="22"/>
          <w:szCs w:val="22"/>
        </w:rPr>
      </w:pPr>
      <w:bookmarkStart w:id="2" w:name="_GoBack"/>
      <w:bookmarkEnd w:id="0"/>
      <w:bookmarkEnd w:id="1"/>
      <w:bookmarkEnd w:id="2"/>
      <w:r w:rsidRPr="003328E2">
        <w:rPr>
          <w:rFonts w:ascii="Arial" w:hAnsi="Arial" w:cs="Arial"/>
          <w:b/>
          <w:sz w:val="22"/>
          <w:szCs w:val="22"/>
        </w:rPr>
        <w:t>-</w:t>
      </w:r>
      <w:r w:rsidR="00867AF6" w:rsidRPr="003328E2">
        <w:rPr>
          <w:rFonts w:ascii="Arial" w:hAnsi="Arial" w:cs="Arial"/>
          <w:b/>
          <w:sz w:val="22"/>
          <w:szCs w:val="22"/>
        </w:rPr>
        <w:t>E</w:t>
      </w:r>
      <w:r w:rsidR="00C2415B" w:rsidRPr="003328E2">
        <w:rPr>
          <w:rFonts w:ascii="Arial" w:hAnsi="Arial" w:cs="Arial"/>
          <w:b/>
          <w:sz w:val="22"/>
          <w:szCs w:val="22"/>
        </w:rPr>
        <w:t>NDS</w:t>
      </w:r>
      <w:r w:rsidRPr="003328E2">
        <w:rPr>
          <w:rFonts w:ascii="Arial" w:hAnsi="Arial" w:cs="Arial"/>
          <w:b/>
          <w:sz w:val="22"/>
          <w:szCs w:val="22"/>
        </w:rPr>
        <w:t>-</w:t>
      </w:r>
    </w:p>
    <w:p w:rsidR="00B873E3" w:rsidRDefault="001C7F92" w:rsidP="00B873E3">
      <w:pPr>
        <w:spacing w:line="276" w:lineRule="auto"/>
        <w:rPr>
          <w:rFonts w:ascii="Arial" w:hAnsi="Arial" w:cs="Arial"/>
          <w:b/>
        </w:rPr>
      </w:pPr>
      <w:r w:rsidRPr="008455D1">
        <w:rPr>
          <w:rFonts w:ascii="Arial" w:hAnsi="Arial" w:cs="Arial"/>
          <w:b/>
        </w:rPr>
        <w:t xml:space="preserve">About </w:t>
      </w:r>
      <w:r w:rsidR="00B873E3" w:rsidRPr="008455D1">
        <w:rPr>
          <w:rFonts w:ascii="Arial" w:hAnsi="Arial" w:cs="Arial"/>
          <w:b/>
        </w:rPr>
        <w:t>Renishaw</w:t>
      </w:r>
    </w:p>
    <w:p w:rsidR="008455D1" w:rsidRPr="008455D1" w:rsidRDefault="008455D1" w:rsidP="00B873E3">
      <w:pPr>
        <w:spacing w:line="276" w:lineRule="auto"/>
        <w:rPr>
          <w:rFonts w:ascii="Arial" w:hAnsi="Arial" w:cs="Arial"/>
          <w:b/>
        </w:rPr>
      </w:pPr>
    </w:p>
    <w:p w:rsidR="003D366E" w:rsidRPr="00E84D90" w:rsidRDefault="003D366E" w:rsidP="003D366E">
      <w:pPr>
        <w:spacing w:line="276" w:lineRule="auto"/>
        <w:rPr>
          <w:rFonts w:ascii="Arial" w:hAnsi="Arial" w:cs="Arial"/>
        </w:rPr>
      </w:pPr>
      <w:r w:rsidRPr="003D366E">
        <w:rPr>
          <w:rFonts w:ascii="Arial" w:hAnsi="Arial" w:cs="Arial"/>
        </w:rPr>
        <w:t xml:space="preserve">Renishaw is one of the world's leading engineering and scientific technology companies, with expertise in </w:t>
      </w:r>
      <w:r w:rsidRPr="00E84D90">
        <w:rPr>
          <w:rFonts w:ascii="Arial" w:hAnsi="Arial" w:cs="Arial"/>
        </w:rPr>
        <w:t>precision measurement and healthcare. The company supplies products and services used in applications as diverse as jet engine and wind turbine manufacture, through to dentistry and brain surgery. It is also a world leader in the field of additive manufacturing (also referred to as 3D printing), where it is the only UK business that designs and makes industrial machines which ‘print' parts from metal powder.</w:t>
      </w:r>
    </w:p>
    <w:p w:rsidR="003D366E" w:rsidRPr="00E84D90" w:rsidRDefault="003D366E" w:rsidP="003D366E">
      <w:pPr>
        <w:spacing w:line="276" w:lineRule="auto"/>
        <w:rPr>
          <w:rFonts w:ascii="Arial" w:hAnsi="Arial" w:cs="Arial"/>
        </w:rPr>
      </w:pPr>
    </w:p>
    <w:p w:rsidR="00E84D90" w:rsidRPr="00E84D90" w:rsidRDefault="00E84D90" w:rsidP="00E84D90">
      <w:pPr>
        <w:spacing w:line="276" w:lineRule="auto"/>
        <w:rPr>
          <w:rFonts w:ascii="Arial" w:hAnsi="Arial" w:cs="Arial"/>
        </w:rPr>
      </w:pPr>
      <w:r w:rsidRPr="00E84D90">
        <w:rPr>
          <w:rFonts w:ascii="Arial" w:hAnsi="Arial" w:cs="Arial"/>
        </w:rPr>
        <w:lastRenderedPageBreak/>
        <w:t>The Renishaw Group currently has more than 70 offices in 35 countries, with over 4,000 employees, of which 2,700 people are employed within the UK. The majority of the company's R&amp;D and manufacturing is carried out in the UK and for the year ended June 2016 Renishaw achieved sales of £436.6 million of which 95% was due to exports. The company's largest markets are the China, USA, Germany and Japan.</w:t>
      </w:r>
    </w:p>
    <w:p w:rsidR="003D366E" w:rsidRPr="00E84D90" w:rsidRDefault="003D366E" w:rsidP="003D366E">
      <w:pPr>
        <w:spacing w:line="276" w:lineRule="auto"/>
        <w:rPr>
          <w:rFonts w:ascii="Arial" w:hAnsi="Arial" w:cs="Arial"/>
        </w:rPr>
      </w:pPr>
    </w:p>
    <w:p w:rsidR="003D366E" w:rsidRPr="008455D1" w:rsidRDefault="003D366E" w:rsidP="003D366E">
      <w:pPr>
        <w:spacing w:line="276" w:lineRule="auto"/>
        <w:rPr>
          <w:rFonts w:ascii="Arial" w:hAnsi="Arial" w:cs="Arial"/>
        </w:rPr>
      </w:pPr>
      <w:r w:rsidRPr="00E84D90">
        <w:rPr>
          <w:rFonts w:ascii="Arial" w:hAnsi="Arial" w:cs="Arial"/>
        </w:rPr>
        <w:t>The Company's success has been recognised with numerous international awards, including eighteen Queen's Awards recognising</w:t>
      </w:r>
      <w:r w:rsidRPr="003D366E">
        <w:rPr>
          <w:rFonts w:ascii="Arial" w:hAnsi="Arial" w:cs="Arial"/>
        </w:rPr>
        <w:t xml:space="preserve"> achievements in technology, export and innovation. Renishaw received a Queen’s Award for Enterprise 2014, in the Innovations category, for the continuous development of the inVia confocal Raman microscope. For more </w:t>
      </w:r>
      <w:r w:rsidR="00A43BFF" w:rsidRPr="003D366E">
        <w:rPr>
          <w:rFonts w:ascii="Arial" w:hAnsi="Arial" w:cs="Arial"/>
        </w:rPr>
        <w:t>information,</w:t>
      </w:r>
      <w:r w:rsidRPr="003D366E">
        <w:rPr>
          <w:rFonts w:ascii="Arial" w:hAnsi="Arial" w:cs="Arial"/>
        </w:rPr>
        <w:t xml:space="preserve"> visit </w:t>
      </w:r>
      <w:hyperlink r:id="rId8" w:history="1">
        <w:r w:rsidRPr="00E91B16">
          <w:rPr>
            <w:rStyle w:val="Hyperlink"/>
            <w:rFonts w:ascii="Arial" w:hAnsi="Arial" w:cs="Arial"/>
          </w:rPr>
          <w:t>www.renishaw.com</w:t>
        </w:r>
      </w:hyperlink>
      <w:r>
        <w:rPr>
          <w:rFonts w:ascii="Arial" w:hAnsi="Arial" w:cs="Arial"/>
        </w:rPr>
        <w:t xml:space="preserve"> </w:t>
      </w:r>
    </w:p>
    <w:p w:rsidR="008455D1" w:rsidRDefault="008455D1" w:rsidP="004C0596">
      <w:pPr>
        <w:spacing w:line="276" w:lineRule="auto"/>
        <w:rPr>
          <w:rFonts w:ascii="Arial" w:hAnsi="Arial" w:cs="Arial"/>
          <w:sz w:val="22"/>
          <w:szCs w:val="22"/>
        </w:rPr>
      </w:pPr>
    </w:p>
    <w:p w:rsidR="008455D1" w:rsidRPr="008455D1" w:rsidRDefault="008455D1" w:rsidP="008455D1">
      <w:pPr>
        <w:pStyle w:val="Heading3"/>
        <w:rPr>
          <w:rFonts w:ascii="Arial" w:hAnsi="Arial" w:cs="Arial"/>
          <w:b/>
          <w:color w:val="auto"/>
          <w:sz w:val="22"/>
          <w:szCs w:val="22"/>
        </w:rPr>
      </w:pPr>
      <w:r w:rsidRPr="008455D1">
        <w:rPr>
          <w:rFonts w:ascii="Arial" w:hAnsi="Arial" w:cs="Arial"/>
          <w:b/>
          <w:color w:val="auto"/>
          <w:sz w:val="22"/>
          <w:szCs w:val="22"/>
        </w:rPr>
        <w:t xml:space="preserve">For further information </w:t>
      </w:r>
    </w:p>
    <w:p w:rsidR="008455D1" w:rsidRDefault="008455D1" w:rsidP="008455D1">
      <w:pPr>
        <w:rPr>
          <w:rFonts w:ascii="Arial" w:hAnsi="Arial" w:cs="Arial"/>
        </w:rPr>
      </w:pPr>
    </w:p>
    <w:p w:rsidR="008455D1" w:rsidRPr="008455D1" w:rsidRDefault="008455D1" w:rsidP="008455D1">
      <w:pPr>
        <w:rPr>
          <w:rFonts w:ascii="Arial" w:hAnsi="Arial" w:cs="Arial"/>
        </w:rPr>
      </w:pPr>
      <w:r w:rsidRPr="008455D1">
        <w:rPr>
          <w:rFonts w:ascii="Arial" w:hAnsi="Arial" w:cs="Arial"/>
        </w:rPr>
        <w:t>Please contact: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46"/>
        <w:gridCol w:w="4646"/>
      </w:tblGrid>
      <w:tr w:rsidR="008455D1" w:rsidRPr="008455D1" w:rsidTr="007B5D0D">
        <w:tc>
          <w:tcPr>
            <w:tcW w:w="4646" w:type="dxa"/>
          </w:tcPr>
          <w:p w:rsidR="008455D1" w:rsidRPr="008455D1" w:rsidRDefault="008455D1" w:rsidP="003465E9">
            <w:pPr>
              <w:spacing w:before="120" w:after="0"/>
              <w:ind w:left="-100"/>
              <w:rPr>
                <w:rFonts w:ascii="Arial" w:hAnsi="Arial" w:cs="Arial"/>
              </w:rPr>
            </w:pPr>
            <w:r w:rsidRPr="008455D1">
              <w:rPr>
                <w:rFonts w:ascii="Arial" w:hAnsi="Arial" w:cs="Arial"/>
              </w:rPr>
              <w:t>David Reece</w:t>
            </w:r>
            <w:r w:rsidRPr="008455D1">
              <w:rPr>
                <w:rFonts w:ascii="Arial" w:hAnsi="Arial" w:cs="Arial"/>
              </w:rPr>
              <w:br/>
              <w:t>Renishaw plc</w:t>
            </w:r>
            <w:r w:rsidRPr="008455D1">
              <w:rPr>
                <w:rFonts w:ascii="Arial" w:hAnsi="Arial" w:cs="Arial"/>
              </w:rPr>
              <w:br/>
            </w:r>
            <w:r w:rsidR="00E83F34">
              <w:rPr>
                <w:rFonts w:ascii="Arial" w:hAnsi="Arial" w:cs="Arial"/>
              </w:rPr>
              <w:t>New Mills</w:t>
            </w:r>
            <w:r w:rsidRPr="008455D1">
              <w:rPr>
                <w:rFonts w:ascii="Arial" w:hAnsi="Arial" w:cs="Arial"/>
              </w:rPr>
              <w:br/>
              <w:t>Wotton-u</w:t>
            </w:r>
            <w:r w:rsidR="00E83F34">
              <w:rPr>
                <w:rFonts w:ascii="Arial" w:hAnsi="Arial" w:cs="Arial"/>
              </w:rPr>
              <w:t>nder-Edge</w:t>
            </w:r>
            <w:r w:rsidR="00E83F34">
              <w:rPr>
                <w:rFonts w:ascii="Arial" w:hAnsi="Arial" w:cs="Arial"/>
              </w:rPr>
              <w:br/>
              <w:t>Gloucestershire GL12 8JR</w:t>
            </w:r>
            <w:r w:rsidRPr="008455D1">
              <w:rPr>
                <w:rFonts w:ascii="Arial" w:hAnsi="Arial" w:cs="Arial"/>
              </w:rPr>
              <w:t xml:space="preserve"> UK</w:t>
            </w:r>
            <w:r w:rsidRPr="008455D1">
              <w:rPr>
                <w:rFonts w:ascii="Arial" w:hAnsi="Arial" w:cs="Arial"/>
              </w:rPr>
              <w:br/>
              <w:t>Tel: +44 1453 523968 (direct)</w:t>
            </w:r>
            <w:r w:rsidRPr="008455D1">
              <w:rPr>
                <w:rFonts w:ascii="Arial" w:hAnsi="Arial" w:cs="Arial"/>
              </w:rPr>
              <w:br/>
              <w:t>Tel: +44 1453 524524 (switchboard)</w:t>
            </w:r>
            <w:r w:rsidRPr="008455D1">
              <w:rPr>
                <w:rFonts w:ascii="Arial" w:hAnsi="Arial" w:cs="Arial"/>
              </w:rPr>
              <w:br/>
              <w:t>Fax: +44 1453 523901</w:t>
            </w:r>
            <w:r w:rsidRPr="008455D1">
              <w:rPr>
                <w:rFonts w:ascii="Arial" w:hAnsi="Arial" w:cs="Arial"/>
              </w:rPr>
              <w:br/>
              <w:t xml:space="preserve">Email: </w:t>
            </w:r>
            <w:hyperlink r:id="rId9" w:history="1">
              <w:r w:rsidRPr="008455D1">
                <w:rPr>
                  <w:rStyle w:val="Hyperlink"/>
                  <w:rFonts w:ascii="Arial" w:hAnsi="Arial" w:cs="Arial"/>
                </w:rPr>
                <w:t>david.reece@renishaw.com</w:t>
              </w:r>
            </w:hyperlink>
            <w:r w:rsidRPr="008455D1">
              <w:rPr>
                <w:rFonts w:ascii="Arial" w:hAnsi="Arial" w:cs="Arial"/>
              </w:rPr>
              <w:br/>
            </w:r>
            <w:hyperlink r:id="rId10" w:history="1">
              <w:r w:rsidRPr="008455D1">
                <w:rPr>
                  <w:rStyle w:val="Hyperlink"/>
                  <w:rFonts w:ascii="Arial" w:hAnsi="Arial" w:cs="Arial"/>
                </w:rPr>
                <w:t>www.renishaw.com/raman</w:t>
              </w:r>
            </w:hyperlink>
          </w:p>
        </w:tc>
        <w:tc>
          <w:tcPr>
            <w:tcW w:w="4646" w:type="dxa"/>
          </w:tcPr>
          <w:p w:rsidR="008455D1" w:rsidRPr="008455D1" w:rsidRDefault="008455D1" w:rsidP="007B5D0D">
            <w:pPr>
              <w:rPr>
                <w:rFonts w:ascii="Arial" w:hAnsi="Arial" w:cs="Arial"/>
                <w:color w:val="FF0000"/>
              </w:rPr>
            </w:pPr>
          </w:p>
        </w:tc>
      </w:tr>
    </w:tbl>
    <w:p w:rsidR="008455D1" w:rsidRDefault="008455D1" w:rsidP="004C0596">
      <w:pPr>
        <w:spacing w:line="276" w:lineRule="auto"/>
        <w:rPr>
          <w:rFonts w:ascii="Arial" w:hAnsi="Arial" w:cs="Arial"/>
          <w:sz w:val="22"/>
          <w:szCs w:val="22"/>
        </w:rPr>
      </w:pPr>
    </w:p>
    <w:sectPr w:rsidR="008455D1" w:rsidSect="00372D73">
      <w:headerReference w:type="first" r:id="rId11"/>
      <w:type w:val="continuous"/>
      <w:pgSz w:w="11907" w:h="16840" w:code="9"/>
      <w:pgMar w:top="1440" w:right="1134"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6558" w:rsidRDefault="004E6558" w:rsidP="002E2F8C">
      <w:r>
        <w:separator/>
      </w:r>
    </w:p>
  </w:endnote>
  <w:endnote w:type="continuationSeparator" w:id="0">
    <w:p w:rsidR="004E6558" w:rsidRDefault="004E6558" w:rsidP="002E2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6558" w:rsidRDefault="004E6558" w:rsidP="002E2F8C">
      <w:r>
        <w:separator/>
      </w:r>
    </w:p>
  </w:footnote>
  <w:footnote w:type="continuationSeparator" w:id="0">
    <w:p w:rsidR="004E6558" w:rsidRDefault="004E6558" w:rsidP="002E2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88F" w:rsidRDefault="00A8188F" w:rsidP="00A8188F">
    <w:pPr>
      <w:pStyle w:val="Header"/>
      <w:rPr>
        <w:sz w:val="16"/>
      </w:rPr>
    </w:pPr>
  </w:p>
  <w:p w:rsidR="00A8188F" w:rsidRDefault="00A8188F" w:rsidP="00A8188F">
    <w:pPr>
      <w:pStyle w:val="Header"/>
      <w:rPr>
        <w:sz w:val="16"/>
      </w:rPr>
    </w:pPr>
    <w:r w:rsidRPr="005D1013">
      <w:rPr>
        <w:rFonts w:ascii="Arial" w:hAnsi="Arial" w:cs="Arial"/>
        <w:noProof/>
        <w:sz w:val="16"/>
        <w:lang w:val="en-GB"/>
      </w:rPr>
      <w:drawing>
        <wp:anchor distT="0" distB="0" distL="114300" distR="114300" simplePos="0" relativeHeight="251660288" behindDoc="0" locked="0" layoutInCell="0" allowOverlap="1" wp14:anchorId="2A34D78C" wp14:editId="483DD074">
          <wp:simplePos x="0" y="0"/>
          <wp:positionH relativeFrom="column">
            <wp:posOffset>3716020</wp:posOffset>
          </wp:positionH>
          <wp:positionV relativeFrom="paragraph">
            <wp:posOffset>108585</wp:posOffset>
          </wp:positionV>
          <wp:extent cx="2210435" cy="8248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2210435" cy="824865"/>
                  </a:xfrm>
                  <a:prstGeom prst="rect">
                    <a:avLst/>
                  </a:prstGeom>
                  <a:noFill/>
                </pic:spPr>
              </pic:pic>
            </a:graphicData>
          </a:graphic>
        </wp:anchor>
      </w:drawing>
    </w:r>
  </w:p>
  <w:p w:rsidR="00A8188F" w:rsidRDefault="00A8188F" w:rsidP="00A8188F">
    <w:pPr>
      <w:tabs>
        <w:tab w:val="left" w:pos="2552"/>
        <w:tab w:val="left" w:pos="3119"/>
      </w:tabs>
      <w:rPr>
        <w:rFonts w:ascii="Arial" w:hAnsi="Arial" w:cs="Arial"/>
        <w:b/>
        <w:sz w:val="16"/>
      </w:rPr>
    </w:pPr>
  </w:p>
  <w:p w:rsidR="00A8188F" w:rsidRDefault="00A8188F" w:rsidP="00A8188F">
    <w:pPr>
      <w:tabs>
        <w:tab w:val="left" w:pos="2552"/>
        <w:tab w:val="left" w:pos="3119"/>
      </w:tabs>
      <w:rPr>
        <w:rFonts w:ascii="Arial" w:hAnsi="Arial" w:cs="Arial"/>
        <w:b/>
        <w:sz w:val="16"/>
      </w:rPr>
    </w:pPr>
  </w:p>
  <w:p w:rsidR="00A8188F" w:rsidRDefault="00A8188F" w:rsidP="00A8188F">
    <w:pPr>
      <w:tabs>
        <w:tab w:val="left" w:pos="2552"/>
        <w:tab w:val="left" w:pos="3119"/>
      </w:tabs>
      <w:rPr>
        <w:rFonts w:ascii="Arial" w:hAnsi="Arial" w:cs="Arial"/>
        <w:sz w:val="16"/>
      </w:rPr>
    </w:pPr>
    <w:r w:rsidRPr="005D1013">
      <w:rPr>
        <w:rFonts w:ascii="Arial" w:hAnsi="Arial" w:cs="Arial"/>
        <w:noProof/>
        <w:sz w:val="16"/>
      </w:rPr>
      <mc:AlternateContent>
        <mc:Choice Requires="wps">
          <w:drawing>
            <wp:anchor distT="0" distB="0" distL="114300" distR="114300" simplePos="0" relativeHeight="251659264" behindDoc="0" locked="0" layoutInCell="0" allowOverlap="1" wp14:anchorId="0672CDA2" wp14:editId="7D476B02">
              <wp:simplePos x="0" y="0"/>
              <wp:positionH relativeFrom="column">
                <wp:posOffset>-629920</wp:posOffset>
              </wp:positionH>
              <wp:positionV relativeFrom="paragraph">
                <wp:posOffset>6985</wp:posOffset>
              </wp:positionV>
              <wp:extent cx="7219950" cy="0"/>
              <wp:effectExtent l="0" t="0" r="1270" b="254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995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793F152"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pt,.55pt" to="518.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" o:allowincell="f" stroked="f"/>
          </w:pict>
        </mc:Fallback>
      </mc:AlternateContent>
    </w:r>
    <w:r w:rsidRPr="005D1013">
      <w:rPr>
        <w:rFonts w:ascii="Arial" w:hAnsi="Arial" w:cs="Arial"/>
        <w:b/>
        <w:sz w:val="16"/>
      </w:rPr>
      <w:t>Renishaw p</w:t>
    </w:r>
    <w:r>
      <w:rPr>
        <w:rFonts w:ascii="Arial" w:hAnsi="Arial" w:cs="Arial"/>
        <w:b/>
        <w:sz w:val="16"/>
      </w:rPr>
      <w:t>lc</w:t>
    </w:r>
    <w:r>
      <w:rPr>
        <w:rFonts w:ascii="Arial" w:hAnsi="Arial" w:cs="Arial"/>
        <w:b/>
        <w:sz w:val="16"/>
      </w:rPr>
      <w:tab/>
      <w:t>Tel</w:t>
    </w:r>
    <w:r>
      <w:rPr>
        <w:rFonts w:ascii="Arial" w:hAnsi="Arial" w:cs="Arial"/>
        <w:b/>
        <w:sz w:val="16"/>
      </w:rPr>
      <w:tab/>
    </w:r>
    <w:r w:rsidRPr="00525210">
      <w:rPr>
        <w:rFonts w:ascii="Arial" w:hAnsi="Arial" w:cs="Arial"/>
        <w:sz w:val="16"/>
      </w:rPr>
      <w:t>+44 (0) 1453 524524</w:t>
    </w:r>
  </w:p>
  <w:p w:rsidR="00A8188F" w:rsidRDefault="00A8188F" w:rsidP="00A8188F">
    <w:pPr>
      <w:tabs>
        <w:tab w:val="left" w:pos="2552"/>
        <w:tab w:val="left" w:pos="3119"/>
      </w:tabs>
      <w:rPr>
        <w:rFonts w:ascii="Arial" w:hAnsi="Arial" w:cs="Arial"/>
        <w:sz w:val="16"/>
      </w:rPr>
    </w:pPr>
    <w:r>
      <w:rPr>
        <w:rFonts w:ascii="Arial" w:hAnsi="Arial" w:cs="Arial"/>
        <w:b/>
        <w:sz w:val="16"/>
      </w:rPr>
      <w:tab/>
    </w:r>
    <w:r w:rsidRPr="00525210">
      <w:rPr>
        <w:rFonts w:ascii="Arial" w:hAnsi="Arial" w:cs="Arial"/>
        <w:b/>
        <w:sz w:val="16"/>
      </w:rPr>
      <w:t>Fax</w:t>
    </w:r>
    <w:r>
      <w:rPr>
        <w:rFonts w:ascii="Arial" w:hAnsi="Arial" w:cs="Arial"/>
        <w:sz w:val="16"/>
      </w:rPr>
      <w:tab/>
      <w:t>+44 (0) 1453 523901</w:t>
    </w:r>
  </w:p>
  <w:p w:rsidR="00A8188F" w:rsidRPr="00525210" w:rsidRDefault="00A8188F" w:rsidP="00A8188F">
    <w:pPr>
      <w:tabs>
        <w:tab w:val="left" w:pos="2552"/>
        <w:tab w:val="left" w:pos="3119"/>
      </w:tabs>
      <w:rPr>
        <w:rFonts w:ascii="Arial" w:hAnsi="Arial" w:cs="Arial"/>
        <w:sz w:val="16"/>
      </w:rPr>
    </w:pPr>
    <w:r>
      <w:rPr>
        <w:rFonts w:ascii="Arial" w:hAnsi="Arial" w:cs="Arial"/>
        <w:sz w:val="16"/>
      </w:rPr>
      <w:t>New Mills, Wotton-under-Edge,</w:t>
    </w:r>
    <w:r>
      <w:rPr>
        <w:rFonts w:ascii="Arial" w:hAnsi="Arial" w:cs="Arial"/>
        <w:sz w:val="16"/>
      </w:rPr>
      <w:tab/>
    </w:r>
    <w:r>
      <w:rPr>
        <w:rFonts w:ascii="Arial" w:hAnsi="Arial" w:cs="Arial"/>
        <w:b/>
        <w:sz w:val="16"/>
      </w:rPr>
      <w:t>Email</w:t>
    </w:r>
    <w:r>
      <w:rPr>
        <w:rFonts w:ascii="Arial" w:hAnsi="Arial" w:cs="Arial"/>
        <w:b/>
        <w:sz w:val="16"/>
      </w:rPr>
      <w:tab/>
    </w:r>
    <w:r>
      <w:rPr>
        <w:rFonts w:ascii="Arial" w:hAnsi="Arial" w:cs="Arial"/>
        <w:sz w:val="16"/>
      </w:rPr>
      <w:t>raman@renishaw.com</w:t>
    </w:r>
  </w:p>
  <w:p w:rsidR="00A8188F" w:rsidRDefault="00A8188F" w:rsidP="00A8188F">
    <w:pPr>
      <w:pStyle w:val="Header"/>
      <w:rPr>
        <w:rFonts w:ascii="Arial" w:hAnsi="Arial" w:cs="Arial"/>
        <w:sz w:val="16"/>
      </w:rPr>
    </w:pPr>
    <w:r>
      <w:rPr>
        <w:rFonts w:ascii="Arial" w:hAnsi="Arial" w:cs="Arial"/>
        <w:sz w:val="16"/>
      </w:rPr>
      <w:t>Gloucestershire, GL12 8JR</w:t>
    </w:r>
  </w:p>
  <w:p w:rsidR="00A8188F" w:rsidRPr="00525210" w:rsidRDefault="00A8188F" w:rsidP="00A8188F">
    <w:pPr>
      <w:pStyle w:val="Header"/>
      <w:tabs>
        <w:tab w:val="left" w:pos="2552"/>
      </w:tabs>
      <w:rPr>
        <w:rFonts w:ascii="Arial" w:hAnsi="Arial" w:cs="Arial"/>
        <w:sz w:val="16"/>
      </w:rPr>
    </w:pPr>
    <w:r>
      <w:rPr>
        <w:rFonts w:ascii="Arial" w:hAnsi="Arial" w:cs="Arial"/>
        <w:sz w:val="16"/>
      </w:rPr>
      <w:t>United Kingdom</w:t>
    </w:r>
    <w:r>
      <w:rPr>
        <w:rFonts w:ascii="Arial" w:hAnsi="Arial" w:cs="Arial"/>
        <w:sz w:val="16"/>
      </w:rPr>
      <w:tab/>
    </w:r>
    <w:r w:rsidRPr="00525210">
      <w:rPr>
        <w:rFonts w:ascii="Arial" w:hAnsi="Arial" w:cs="Arial"/>
        <w:b/>
        <w:sz w:val="16"/>
      </w:rPr>
      <w:t>www.renishaw.com/raman</w:t>
    </w:r>
    <w:r>
      <w:rPr>
        <w:rFonts w:ascii="Arial" w:hAnsi="Arial" w:cs="Arial"/>
        <w:sz w:val="16"/>
      </w:rPr>
      <w:tab/>
    </w:r>
  </w:p>
  <w:p w:rsidR="00A8188F" w:rsidRDefault="00A8188F" w:rsidP="00A8188F">
    <w:pPr>
      <w:pStyle w:val="Header"/>
      <w:rPr>
        <w:sz w:val="16"/>
      </w:rPr>
    </w:pPr>
  </w:p>
  <w:p w:rsidR="00A8188F" w:rsidRDefault="00A8188F" w:rsidP="00A8188F">
    <w:pPr>
      <w:pStyle w:val="Header"/>
      <w:rPr>
        <w:sz w:val="16"/>
      </w:rPr>
    </w:pPr>
  </w:p>
  <w:p w:rsidR="00A8188F" w:rsidRDefault="00A8188F" w:rsidP="00A8188F">
    <w:pPr>
      <w:pStyle w:val="Header"/>
      <w:rPr>
        <w:sz w:val="16"/>
      </w:rPr>
    </w:pPr>
  </w:p>
  <w:p w:rsidR="00A8188F" w:rsidRPr="005D1013" w:rsidRDefault="00A8188F" w:rsidP="00A8188F">
    <w:pPr>
      <w:pStyle w:val="Header"/>
      <w:spacing w:after="60"/>
      <w:rPr>
        <w:rFonts w:ascii="Arial" w:hAnsi="Arial" w:cs="Arial"/>
        <w:b/>
      </w:rPr>
    </w:pPr>
    <w:r w:rsidRPr="005D1013">
      <w:rPr>
        <w:rFonts w:ascii="Arial" w:hAnsi="Arial" w:cs="Arial"/>
        <w:b/>
        <w:sz w:val="36"/>
      </w:rPr>
      <w:t>News from Renishaw</w:t>
    </w:r>
  </w:p>
  <w:p w:rsidR="00A8188F" w:rsidRDefault="00A8188F" w:rsidP="00A8188F">
    <w:pPr>
      <w:pStyle w:val="Header"/>
    </w:pPr>
  </w:p>
  <w:p w:rsidR="00945059" w:rsidRPr="00A8188F" w:rsidRDefault="00945059" w:rsidP="00A818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202F1"/>
    <w:multiLevelType w:val="hybridMultilevel"/>
    <w:tmpl w:val="18C83876"/>
    <w:lvl w:ilvl="0" w:tplc="8236CAE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D6412A"/>
    <w:multiLevelType w:val="hybridMultilevel"/>
    <w:tmpl w:val="84CADAEA"/>
    <w:lvl w:ilvl="0" w:tplc="2192441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6D261F"/>
    <w:multiLevelType w:val="hybridMultilevel"/>
    <w:tmpl w:val="BF4A34E0"/>
    <w:lvl w:ilvl="0" w:tplc="A8DA3CB8">
      <w:numFmt w:val="bullet"/>
      <w:lvlText w:val="-"/>
      <w:lvlJc w:val="left"/>
      <w:pPr>
        <w:ind w:left="3960" w:hanging="360"/>
      </w:pPr>
      <w:rPr>
        <w:rFonts w:ascii="Arial" w:eastAsia="Times New Roman" w:hAnsi="Arial" w:cs="Aria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3" w15:restartNumberingAfterBreak="0">
    <w:nsid w:val="5C97654A"/>
    <w:multiLevelType w:val="hybridMultilevel"/>
    <w:tmpl w:val="0B226A18"/>
    <w:lvl w:ilvl="0" w:tplc="5116163A">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 w15:restartNumberingAfterBreak="0">
    <w:nsid w:val="778C027A"/>
    <w:multiLevelType w:val="multilevel"/>
    <w:tmpl w:val="71CC1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B30"/>
    <w:rsid w:val="0000531D"/>
    <w:rsid w:val="0002369E"/>
    <w:rsid w:val="0002713B"/>
    <w:rsid w:val="000364F0"/>
    <w:rsid w:val="000370DD"/>
    <w:rsid w:val="000566E5"/>
    <w:rsid w:val="0006668E"/>
    <w:rsid w:val="0007204E"/>
    <w:rsid w:val="0007399A"/>
    <w:rsid w:val="0007483B"/>
    <w:rsid w:val="00085393"/>
    <w:rsid w:val="000900D2"/>
    <w:rsid w:val="00094AE7"/>
    <w:rsid w:val="000A2AB4"/>
    <w:rsid w:val="000A4547"/>
    <w:rsid w:val="000B03CD"/>
    <w:rsid w:val="000B6575"/>
    <w:rsid w:val="000F110B"/>
    <w:rsid w:val="000F7B7F"/>
    <w:rsid w:val="00101CFD"/>
    <w:rsid w:val="00102578"/>
    <w:rsid w:val="00103628"/>
    <w:rsid w:val="0012029C"/>
    <w:rsid w:val="00122F10"/>
    <w:rsid w:val="00125EA7"/>
    <w:rsid w:val="00132ACC"/>
    <w:rsid w:val="0013759D"/>
    <w:rsid w:val="00157F06"/>
    <w:rsid w:val="0016212A"/>
    <w:rsid w:val="0016753A"/>
    <w:rsid w:val="00175254"/>
    <w:rsid w:val="001762EB"/>
    <w:rsid w:val="00180B30"/>
    <w:rsid w:val="00182797"/>
    <w:rsid w:val="001926D7"/>
    <w:rsid w:val="001B3797"/>
    <w:rsid w:val="001B5EBF"/>
    <w:rsid w:val="001C39B1"/>
    <w:rsid w:val="001C7F92"/>
    <w:rsid w:val="001D06C9"/>
    <w:rsid w:val="0020130E"/>
    <w:rsid w:val="0021225A"/>
    <w:rsid w:val="002132F6"/>
    <w:rsid w:val="00227CE4"/>
    <w:rsid w:val="002327A9"/>
    <w:rsid w:val="00235662"/>
    <w:rsid w:val="00242EB4"/>
    <w:rsid w:val="002469DB"/>
    <w:rsid w:val="00250862"/>
    <w:rsid w:val="0028133E"/>
    <w:rsid w:val="00287F18"/>
    <w:rsid w:val="0029545D"/>
    <w:rsid w:val="002B0756"/>
    <w:rsid w:val="002D2AAB"/>
    <w:rsid w:val="002E2F8C"/>
    <w:rsid w:val="002E3394"/>
    <w:rsid w:val="00313395"/>
    <w:rsid w:val="003220F2"/>
    <w:rsid w:val="003239AB"/>
    <w:rsid w:val="00330178"/>
    <w:rsid w:val="003328E2"/>
    <w:rsid w:val="003377F3"/>
    <w:rsid w:val="00341199"/>
    <w:rsid w:val="00341B11"/>
    <w:rsid w:val="00342F2A"/>
    <w:rsid w:val="003465E9"/>
    <w:rsid w:val="0035681F"/>
    <w:rsid w:val="00361131"/>
    <w:rsid w:val="003647B3"/>
    <w:rsid w:val="00367605"/>
    <w:rsid w:val="0037242B"/>
    <w:rsid w:val="00372D73"/>
    <w:rsid w:val="00376C29"/>
    <w:rsid w:val="00381AE5"/>
    <w:rsid w:val="0038525A"/>
    <w:rsid w:val="00385C79"/>
    <w:rsid w:val="00387027"/>
    <w:rsid w:val="00392EF6"/>
    <w:rsid w:val="0039382D"/>
    <w:rsid w:val="00394B4F"/>
    <w:rsid w:val="003C3B30"/>
    <w:rsid w:val="003C780B"/>
    <w:rsid w:val="003D28B6"/>
    <w:rsid w:val="003D366E"/>
    <w:rsid w:val="003D52E7"/>
    <w:rsid w:val="003D5D29"/>
    <w:rsid w:val="003E109B"/>
    <w:rsid w:val="003E6E81"/>
    <w:rsid w:val="003F2730"/>
    <w:rsid w:val="00403687"/>
    <w:rsid w:val="00406489"/>
    <w:rsid w:val="00407D9A"/>
    <w:rsid w:val="00444C18"/>
    <w:rsid w:val="00446705"/>
    <w:rsid w:val="00454BE9"/>
    <w:rsid w:val="004723BE"/>
    <w:rsid w:val="00472767"/>
    <w:rsid w:val="0047553C"/>
    <w:rsid w:val="004813DE"/>
    <w:rsid w:val="00482E32"/>
    <w:rsid w:val="004863E7"/>
    <w:rsid w:val="00490E55"/>
    <w:rsid w:val="004930B0"/>
    <w:rsid w:val="0049414C"/>
    <w:rsid w:val="004A194D"/>
    <w:rsid w:val="004B27D9"/>
    <w:rsid w:val="004B48E0"/>
    <w:rsid w:val="004B7F10"/>
    <w:rsid w:val="004C0596"/>
    <w:rsid w:val="004C40ED"/>
    <w:rsid w:val="004C5163"/>
    <w:rsid w:val="004D013D"/>
    <w:rsid w:val="004E11C0"/>
    <w:rsid w:val="004E3B1E"/>
    <w:rsid w:val="004E6558"/>
    <w:rsid w:val="004F34D7"/>
    <w:rsid w:val="004F5243"/>
    <w:rsid w:val="00546FE4"/>
    <w:rsid w:val="005538C9"/>
    <w:rsid w:val="00566711"/>
    <w:rsid w:val="00575AAC"/>
    <w:rsid w:val="005839CA"/>
    <w:rsid w:val="005A7A54"/>
    <w:rsid w:val="005D20D6"/>
    <w:rsid w:val="005E38C9"/>
    <w:rsid w:val="00602438"/>
    <w:rsid w:val="00605509"/>
    <w:rsid w:val="00607847"/>
    <w:rsid w:val="00644F61"/>
    <w:rsid w:val="00647671"/>
    <w:rsid w:val="0065468E"/>
    <w:rsid w:val="00664A6B"/>
    <w:rsid w:val="00676D91"/>
    <w:rsid w:val="00676E89"/>
    <w:rsid w:val="006771C1"/>
    <w:rsid w:val="00694EDE"/>
    <w:rsid w:val="00696544"/>
    <w:rsid w:val="006A77C6"/>
    <w:rsid w:val="006C2C75"/>
    <w:rsid w:val="006C431E"/>
    <w:rsid w:val="006D31F3"/>
    <w:rsid w:val="006E2625"/>
    <w:rsid w:val="006E4D82"/>
    <w:rsid w:val="006F69EB"/>
    <w:rsid w:val="007004FD"/>
    <w:rsid w:val="00714D2F"/>
    <w:rsid w:val="007242BF"/>
    <w:rsid w:val="0073088A"/>
    <w:rsid w:val="00735DD1"/>
    <w:rsid w:val="00740C75"/>
    <w:rsid w:val="00760943"/>
    <w:rsid w:val="00764E53"/>
    <w:rsid w:val="007663BA"/>
    <w:rsid w:val="00775194"/>
    <w:rsid w:val="00793DA8"/>
    <w:rsid w:val="007A14F4"/>
    <w:rsid w:val="007C05FD"/>
    <w:rsid w:val="007C4DCE"/>
    <w:rsid w:val="007E4428"/>
    <w:rsid w:val="007F057A"/>
    <w:rsid w:val="00803027"/>
    <w:rsid w:val="00816A47"/>
    <w:rsid w:val="00830BC0"/>
    <w:rsid w:val="008455D1"/>
    <w:rsid w:val="00850D71"/>
    <w:rsid w:val="00851450"/>
    <w:rsid w:val="00863097"/>
    <w:rsid w:val="00864808"/>
    <w:rsid w:val="00867AF6"/>
    <w:rsid w:val="00871A8A"/>
    <w:rsid w:val="008757C5"/>
    <w:rsid w:val="00877615"/>
    <w:rsid w:val="0088359A"/>
    <w:rsid w:val="00887355"/>
    <w:rsid w:val="008908AE"/>
    <w:rsid w:val="00895AE2"/>
    <w:rsid w:val="008A2AA1"/>
    <w:rsid w:val="008B1ABF"/>
    <w:rsid w:val="008C7A73"/>
    <w:rsid w:val="008D3B03"/>
    <w:rsid w:val="008D3B4D"/>
    <w:rsid w:val="008D459B"/>
    <w:rsid w:val="008E107B"/>
    <w:rsid w:val="008E2064"/>
    <w:rsid w:val="008F4D9D"/>
    <w:rsid w:val="00903DFC"/>
    <w:rsid w:val="00910A83"/>
    <w:rsid w:val="009164C5"/>
    <w:rsid w:val="009257D0"/>
    <w:rsid w:val="00932178"/>
    <w:rsid w:val="00945059"/>
    <w:rsid w:val="00962198"/>
    <w:rsid w:val="00964328"/>
    <w:rsid w:val="0097693A"/>
    <w:rsid w:val="009914F5"/>
    <w:rsid w:val="009B1D18"/>
    <w:rsid w:val="009B326C"/>
    <w:rsid w:val="009B493C"/>
    <w:rsid w:val="009B650E"/>
    <w:rsid w:val="009D5C81"/>
    <w:rsid w:val="009F6D84"/>
    <w:rsid w:val="00A32C35"/>
    <w:rsid w:val="00A43BFF"/>
    <w:rsid w:val="00A50068"/>
    <w:rsid w:val="00A51882"/>
    <w:rsid w:val="00A51CEA"/>
    <w:rsid w:val="00A73DF3"/>
    <w:rsid w:val="00A8188F"/>
    <w:rsid w:val="00A81D73"/>
    <w:rsid w:val="00A97343"/>
    <w:rsid w:val="00AA5090"/>
    <w:rsid w:val="00AA7453"/>
    <w:rsid w:val="00AC4645"/>
    <w:rsid w:val="00AC5E69"/>
    <w:rsid w:val="00AC6980"/>
    <w:rsid w:val="00AE7497"/>
    <w:rsid w:val="00B11FD3"/>
    <w:rsid w:val="00B32CCC"/>
    <w:rsid w:val="00B35AA9"/>
    <w:rsid w:val="00B53C11"/>
    <w:rsid w:val="00B554AC"/>
    <w:rsid w:val="00B61F67"/>
    <w:rsid w:val="00B62E34"/>
    <w:rsid w:val="00B70DAB"/>
    <w:rsid w:val="00B873E3"/>
    <w:rsid w:val="00BA43C7"/>
    <w:rsid w:val="00BB18CA"/>
    <w:rsid w:val="00BC03A0"/>
    <w:rsid w:val="00BC2FDE"/>
    <w:rsid w:val="00BD6CC7"/>
    <w:rsid w:val="00BE28FF"/>
    <w:rsid w:val="00BE5E71"/>
    <w:rsid w:val="00C226DC"/>
    <w:rsid w:val="00C2415B"/>
    <w:rsid w:val="00C26157"/>
    <w:rsid w:val="00C30887"/>
    <w:rsid w:val="00C35EAA"/>
    <w:rsid w:val="00C457DD"/>
    <w:rsid w:val="00C47966"/>
    <w:rsid w:val="00C54419"/>
    <w:rsid w:val="00C54C8D"/>
    <w:rsid w:val="00C561A2"/>
    <w:rsid w:val="00C67461"/>
    <w:rsid w:val="00CA35E1"/>
    <w:rsid w:val="00CB0C2C"/>
    <w:rsid w:val="00CC4B43"/>
    <w:rsid w:val="00CF722A"/>
    <w:rsid w:val="00D20622"/>
    <w:rsid w:val="00D22D72"/>
    <w:rsid w:val="00D4652C"/>
    <w:rsid w:val="00D869A7"/>
    <w:rsid w:val="00D92177"/>
    <w:rsid w:val="00D94955"/>
    <w:rsid w:val="00D97E36"/>
    <w:rsid w:val="00DA4631"/>
    <w:rsid w:val="00DA5083"/>
    <w:rsid w:val="00DA7787"/>
    <w:rsid w:val="00DB4DF8"/>
    <w:rsid w:val="00DE21AA"/>
    <w:rsid w:val="00DE480D"/>
    <w:rsid w:val="00DF5E4D"/>
    <w:rsid w:val="00DF5E87"/>
    <w:rsid w:val="00E01D75"/>
    <w:rsid w:val="00E13337"/>
    <w:rsid w:val="00E66087"/>
    <w:rsid w:val="00E66C10"/>
    <w:rsid w:val="00E73435"/>
    <w:rsid w:val="00E83F34"/>
    <w:rsid w:val="00E84D90"/>
    <w:rsid w:val="00E92CCB"/>
    <w:rsid w:val="00E97B44"/>
    <w:rsid w:val="00EA2D9B"/>
    <w:rsid w:val="00EA7F08"/>
    <w:rsid w:val="00EB4D09"/>
    <w:rsid w:val="00EC19B9"/>
    <w:rsid w:val="00EC4110"/>
    <w:rsid w:val="00ED19A4"/>
    <w:rsid w:val="00F038AA"/>
    <w:rsid w:val="00F05286"/>
    <w:rsid w:val="00F06ACE"/>
    <w:rsid w:val="00F16BFE"/>
    <w:rsid w:val="00F20CF7"/>
    <w:rsid w:val="00F25C65"/>
    <w:rsid w:val="00F30D7C"/>
    <w:rsid w:val="00F32786"/>
    <w:rsid w:val="00F45BF8"/>
    <w:rsid w:val="00F560D5"/>
    <w:rsid w:val="00F65A1C"/>
    <w:rsid w:val="00F71F07"/>
    <w:rsid w:val="00F81452"/>
    <w:rsid w:val="00FA3F2E"/>
    <w:rsid w:val="00FB0B5D"/>
    <w:rsid w:val="00FB5AB0"/>
    <w:rsid w:val="00FB7CCE"/>
    <w:rsid w:val="00FC7AE9"/>
    <w:rsid w:val="00FE43E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6630865D"/>
  <w15:docId w15:val="{893EF193-7E12-4A60-AFD5-F3A2DA79E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5A7A54"/>
  </w:style>
  <w:style w:type="paragraph" w:styleId="Heading1">
    <w:name w:val="heading 1"/>
    <w:basedOn w:val="Normal"/>
    <w:next w:val="Normal"/>
    <w:qFormat/>
    <w:rsid w:val="005A7A54"/>
    <w:pPr>
      <w:keepNext/>
      <w:tabs>
        <w:tab w:val="left" w:pos="-2160"/>
      </w:tabs>
      <w:ind w:left="-540"/>
      <w:outlineLvl w:val="0"/>
    </w:pPr>
    <w:rPr>
      <w:rFonts w:ascii="Arial" w:hAnsi="Arial"/>
      <w:b/>
      <w:lang w:val="en-US"/>
    </w:rPr>
  </w:style>
  <w:style w:type="paragraph" w:styleId="Heading2">
    <w:name w:val="heading 2"/>
    <w:basedOn w:val="Normal"/>
    <w:next w:val="Normal"/>
    <w:link w:val="Heading2Char"/>
    <w:uiPriority w:val="9"/>
    <w:semiHidden/>
    <w:unhideWhenUsed/>
    <w:qFormat/>
    <w:rsid w:val="002B075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455D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sid w:val="005A7A54"/>
    <w:pPr>
      <w:tabs>
        <w:tab w:val="left" w:pos="-2160"/>
      </w:tabs>
      <w:ind w:left="-540"/>
    </w:pPr>
    <w:rPr>
      <w:rFonts w:ascii="Arial" w:hAnsi="Arial"/>
      <w:lang w:val="en-US"/>
    </w:rPr>
  </w:style>
  <w:style w:type="paragraph" w:styleId="BodyText">
    <w:name w:val="Body Text"/>
    <w:basedOn w:val="Normal"/>
    <w:semiHidden/>
    <w:rsid w:val="005A7A54"/>
    <w:pPr>
      <w:tabs>
        <w:tab w:val="left" w:pos="-2160"/>
      </w:tabs>
      <w:spacing w:line="280" w:lineRule="exact"/>
    </w:pPr>
    <w:rPr>
      <w:rFonts w:ascii="Arial" w:hAnsi="Arial"/>
      <w:lang w:val="en-US"/>
    </w:rPr>
  </w:style>
  <w:style w:type="paragraph" w:styleId="Header">
    <w:name w:val="header"/>
    <w:basedOn w:val="Normal"/>
    <w:semiHidden/>
    <w:rsid w:val="005A7A54"/>
    <w:pPr>
      <w:tabs>
        <w:tab w:val="center" w:pos="4320"/>
        <w:tab w:val="right" w:pos="8640"/>
      </w:tabs>
    </w:pPr>
    <w:rPr>
      <w:sz w:val="24"/>
      <w:lang w:val="en-US"/>
    </w:rPr>
  </w:style>
  <w:style w:type="character" w:styleId="Hyperlink">
    <w:name w:val="Hyperlink"/>
    <w:basedOn w:val="DefaultParagraphFont"/>
    <w:unhideWhenUsed/>
    <w:rsid w:val="00490E55"/>
    <w:rPr>
      <w:color w:val="0000FF"/>
      <w:u w:val="single"/>
    </w:rPr>
  </w:style>
  <w:style w:type="paragraph" w:styleId="NormalWeb">
    <w:name w:val="Normal (Web)"/>
    <w:basedOn w:val="Normal"/>
    <w:uiPriority w:val="99"/>
    <w:unhideWhenUsed/>
    <w:rsid w:val="0006668E"/>
    <w:pPr>
      <w:spacing w:before="168" w:after="168"/>
    </w:pPr>
    <w:rPr>
      <w:sz w:val="24"/>
      <w:szCs w:val="24"/>
    </w:rPr>
  </w:style>
  <w:style w:type="character" w:customStyle="1" w:styleId="apple-converted-space">
    <w:name w:val="apple-converted-space"/>
    <w:basedOn w:val="DefaultParagraphFont"/>
    <w:rsid w:val="00235662"/>
  </w:style>
  <w:style w:type="paragraph" w:styleId="Footer">
    <w:name w:val="footer"/>
    <w:basedOn w:val="Normal"/>
    <w:link w:val="FooterChar"/>
    <w:uiPriority w:val="99"/>
    <w:unhideWhenUsed/>
    <w:rsid w:val="00C30887"/>
    <w:pPr>
      <w:tabs>
        <w:tab w:val="center" w:pos="4513"/>
        <w:tab w:val="right" w:pos="9026"/>
      </w:tabs>
    </w:pPr>
  </w:style>
  <w:style w:type="character" w:customStyle="1" w:styleId="FooterChar">
    <w:name w:val="Footer Char"/>
    <w:basedOn w:val="DefaultParagraphFont"/>
    <w:link w:val="Footer"/>
    <w:uiPriority w:val="99"/>
    <w:rsid w:val="00C30887"/>
    <w:rPr>
      <w:lang w:eastAsia="en-GB"/>
    </w:rPr>
  </w:style>
  <w:style w:type="character" w:customStyle="1" w:styleId="xn-person">
    <w:name w:val="xn-person"/>
    <w:basedOn w:val="DefaultParagraphFont"/>
    <w:rsid w:val="0047553C"/>
  </w:style>
  <w:style w:type="character" w:customStyle="1" w:styleId="xn-location">
    <w:name w:val="xn-location"/>
    <w:basedOn w:val="DefaultParagraphFont"/>
    <w:rsid w:val="0047553C"/>
  </w:style>
  <w:style w:type="character" w:styleId="Strong">
    <w:name w:val="Strong"/>
    <w:basedOn w:val="DefaultParagraphFont"/>
    <w:uiPriority w:val="22"/>
    <w:qFormat/>
    <w:rsid w:val="00867AF6"/>
    <w:rPr>
      <w:b/>
      <w:bCs/>
    </w:rPr>
  </w:style>
  <w:style w:type="character" w:customStyle="1" w:styleId="Heading3Char">
    <w:name w:val="Heading 3 Char"/>
    <w:basedOn w:val="DefaultParagraphFont"/>
    <w:link w:val="Heading3"/>
    <w:uiPriority w:val="9"/>
    <w:semiHidden/>
    <w:rsid w:val="008455D1"/>
    <w:rPr>
      <w:rFonts w:asciiTheme="majorHAnsi" w:eastAsiaTheme="majorEastAsia" w:hAnsiTheme="majorHAnsi" w:cstheme="majorBidi"/>
      <w:color w:val="243F60" w:themeColor="accent1" w:themeShade="7F"/>
      <w:sz w:val="24"/>
      <w:szCs w:val="24"/>
    </w:rPr>
  </w:style>
  <w:style w:type="table" w:styleId="TableGrid">
    <w:name w:val="Table Grid"/>
    <w:basedOn w:val="TableNormal"/>
    <w:rsid w:val="008455D1"/>
    <w:pPr>
      <w:spacing w:before="140" w:after="140"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B0756"/>
    <w:rPr>
      <w:rFonts w:asciiTheme="majorHAnsi" w:eastAsiaTheme="majorEastAsia" w:hAnsiTheme="majorHAnsi" w:cstheme="majorBidi"/>
      <w:color w:val="365F91" w:themeColor="accent1" w:themeShade="BF"/>
      <w:sz w:val="26"/>
      <w:szCs w:val="26"/>
    </w:rPr>
  </w:style>
  <w:style w:type="character" w:customStyle="1" w:styleId="shorttext">
    <w:name w:val="short_text"/>
    <w:basedOn w:val="DefaultParagraphFont"/>
    <w:rsid w:val="00C561A2"/>
  </w:style>
  <w:style w:type="character" w:customStyle="1" w:styleId="citationvolume">
    <w:name w:val="citationvolume"/>
    <w:basedOn w:val="DefaultParagraphFont"/>
    <w:rsid w:val="00C561A2"/>
  </w:style>
  <w:style w:type="character" w:styleId="FollowedHyperlink">
    <w:name w:val="FollowedHyperlink"/>
    <w:basedOn w:val="DefaultParagraphFont"/>
    <w:uiPriority w:val="99"/>
    <w:semiHidden/>
    <w:unhideWhenUsed/>
    <w:rsid w:val="0020130E"/>
    <w:rPr>
      <w:color w:val="800080" w:themeColor="followedHyperlink"/>
      <w:u w:val="single"/>
    </w:rPr>
  </w:style>
  <w:style w:type="character" w:customStyle="1" w:styleId="notranslate">
    <w:name w:val="notranslate"/>
    <w:basedOn w:val="DefaultParagraphFont"/>
    <w:rsid w:val="00AC6980"/>
  </w:style>
  <w:style w:type="character" w:customStyle="1" w:styleId="google-src-text1">
    <w:name w:val="google-src-text1"/>
    <w:basedOn w:val="DefaultParagraphFont"/>
    <w:rsid w:val="00AC6980"/>
    <w:rPr>
      <w:vanish/>
      <w:webHidden w:val="0"/>
      <w:specVanish w:val="0"/>
    </w:rPr>
  </w:style>
  <w:style w:type="paragraph" w:styleId="ListParagraph">
    <w:name w:val="List Paragraph"/>
    <w:basedOn w:val="Normal"/>
    <w:uiPriority w:val="34"/>
    <w:qFormat/>
    <w:rsid w:val="00385C79"/>
    <w:pPr>
      <w:ind w:left="720"/>
      <w:contextualSpacing/>
    </w:pPr>
  </w:style>
  <w:style w:type="paragraph" w:styleId="BalloonText">
    <w:name w:val="Balloon Text"/>
    <w:basedOn w:val="Normal"/>
    <w:link w:val="BalloonTextChar"/>
    <w:uiPriority w:val="99"/>
    <w:semiHidden/>
    <w:unhideWhenUsed/>
    <w:rsid w:val="001C39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9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68433">
      <w:bodyDiv w:val="1"/>
      <w:marLeft w:val="0"/>
      <w:marRight w:val="0"/>
      <w:marTop w:val="0"/>
      <w:marBottom w:val="0"/>
      <w:divBdr>
        <w:top w:val="none" w:sz="0" w:space="0" w:color="auto"/>
        <w:left w:val="none" w:sz="0" w:space="0" w:color="auto"/>
        <w:bottom w:val="none" w:sz="0" w:space="0" w:color="auto"/>
        <w:right w:val="none" w:sz="0" w:space="0" w:color="auto"/>
      </w:divBdr>
      <w:divsChild>
        <w:div w:id="48499176">
          <w:marLeft w:val="0"/>
          <w:marRight w:val="0"/>
          <w:marTop w:val="0"/>
          <w:marBottom w:val="0"/>
          <w:divBdr>
            <w:top w:val="single" w:sz="6" w:space="0" w:color="FFFFFF"/>
            <w:left w:val="none" w:sz="0" w:space="0" w:color="auto"/>
            <w:bottom w:val="none" w:sz="0" w:space="0" w:color="auto"/>
            <w:right w:val="none" w:sz="0" w:space="0" w:color="auto"/>
          </w:divBdr>
          <w:divsChild>
            <w:div w:id="1690906047">
              <w:marLeft w:val="0"/>
              <w:marRight w:val="0"/>
              <w:marTop w:val="0"/>
              <w:marBottom w:val="0"/>
              <w:divBdr>
                <w:top w:val="none" w:sz="0" w:space="0" w:color="auto"/>
                <w:left w:val="none" w:sz="0" w:space="0" w:color="auto"/>
                <w:bottom w:val="none" w:sz="0" w:space="0" w:color="auto"/>
                <w:right w:val="none" w:sz="0" w:space="0" w:color="auto"/>
              </w:divBdr>
              <w:divsChild>
                <w:div w:id="838622971">
                  <w:marLeft w:val="0"/>
                  <w:marRight w:val="0"/>
                  <w:marTop w:val="0"/>
                  <w:marBottom w:val="0"/>
                  <w:divBdr>
                    <w:top w:val="none" w:sz="0" w:space="0" w:color="auto"/>
                    <w:left w:val="none" w:sz="0" w:space="0" w:color="auto"/>
                    <w:bottom w:val="none" w:sz="0" w:space="0" w:color="auto"/>
                    <w:right w:val="none" w:sz="0" w:space="0" w:color="auto"/>
                  </w:divBdr>
                  <w:divsChild>
                    <w:div w:id="1731272771">
                      <w:marLeft w:val="0"/>
                      <w:marRight w:val="0"/>
                      <w:marTop w:val="0"/>
                      <w:marBottom w:val="0"/>
                      <w:divBdr>
                        <w:top w:val="none" w:sz="0" w:space="0" w:color="auto"/>
                        <w:left w:val="none" w:sz="0" w:space="0" w:color="auto"/>
                        <w:bottom w:val="none" w:sz="0" w:space="0" w:color="auto"/>
                        <w:right w:val="none" w:sz="0" w:space="0" w:color="auto"/>
                      </w:divBdr>
                      <w:divsChild>
                        <w:div w:id="1573344401">
                          <w:marLeft w:val="0"/>
                          <w:marRight w:val="0"/>
                          <w:marTop w:val="0"/>
                          <w:marBottom w:val="150"/>
                          <w:divBdr>
                            <w:top w:val="single" w:sz="2" w:space="2" w:color="EEEEEE"/>
                            <w:left w:val="single" w:sz="2" w:space="2" w:color="EEEEEE"/>
                            <w:bottom w:val="single" w:sz="2" w:space="2" w:color="EEEEEE"/>
                            <w:right w:val="single" w:sz="2" w:space="1" w:color="EEEEEE"/>
                          </w:divBdr>
                        </w:div>
                      </w:divsChild>
                    </w:div>
                  </w:divsChild>
                </w:div>
              </w:divsChild>
            </w:div>
          </w:divsChild>
        </w:div>
      </w:divsChild>
    </w:div>
    <w:div w:id="166093301">
      <w:bodyDiv w:val="1"/>
      <w:marLeft w:val="0"/>
      <w:marRight w:val="0"/>
      <w:marTop w:val="0"/>
      <w:marBottom w:val="0"/>
      <w:divBdr>
        <w:top w:val="none" w:sz="0" w:space="0" w:color="auto"/>
        <w:left w:val="none" w:sz="0" w:space="0" w:color="auto"/>
        <w:bottom w:val="none" w:sz="0" w:space="0" w:color="auto"/>
        <w:right w:val="none" w:sz="0" w:space="0" w:color="auto"/>
      </w:divBdr>
      <w:divsChild>
        <w:div w:id="2128112224">
          <w:marLeft w:val="0"/>
          <w:marRight w:val="0"/>
          <w:marTop w:val="0"/>
          <w:marBottom w:val="0"/>
          <w:divBdr>
            <w:top w:val="single" w:sz="6" w:space="0" w:color="FFFFFF"/>
            <w:left w:val="none" w:sz="0" w:space="0" w:color="auto"/>
            <w:bottom w:val="single" w:sz="2" w:space="0" w:color="FFFFFF"/>
            <w:right w:val="none" w:sz="0" w:space="0" w:color="auto"/>
          </w:divBdr>
          <w:divsChild>
            <w:div w:id="809786187">
              <w:marLeft w:val="0"/>
              <w:marRight w:val="0"/>
              <w:marTop w:val="0"/>
              <w:marBottom w:val="0"/>
              <w:divBdr>
                <w:top w:val="none" w:sz="0" w:space="0" w:color="auto"/>
                <w:left w:val="none" w:sz="0" w:space="0" w:color="auto"/>
                <w:bottom w:val="none" w:sz="0" w:space="0" w:color="auto"/>
                <w:right w:val="none" w:sz="0" w:space="0" w:color="auto"/>
              </w:divBdr>
              <w:divsChild>
                <w:div w:id="427314810">
                  <w:marLeft w:val="0"/>
                  <w:marRight w:val="0"/>
                  <w:marTop w:val="0"/>
                  <w:marBottom w:val="300"/>
                  <w:divBdr>
                    <w:top w:val="none" w:sz="0" w:space="0" w:color="auto"/>
                    <w:left w:val="none" w:sz="0" w:space="0" w:color="auto"/>
                    <w:bottom w:val="none" w:sz="0" w:space="0" w:color="auto"/>
                    <w:right w:val="none" w:sz="0" w:space="0" w:color="auto"/>
                  </w:divBdr>
                  <w:divsChild>
                    <w:div w:id="305673344">
                      <w:marLeft w:val="0"/>
                      <w:marRight w:val="0"/>
                      <w:marTop w:val="0"/>
                      <w:marBottom w:val="0"/>
                      <w:divBdr>
                        <w:top w:val="none" w:sz="0" w:space="0" w:color="auto"/>
                        <w:left w:val="none" w:sz="0" w:space="0" w:color="auto"/>
                        <w:bottom w:val="none" w:sz="0" w:space="0" w:color="auto"/>
                        <w:right w:val="none" w:sz="0" w:space="0" w:color="auto"/>
                      </w:divBdr>
                      <w:divsChild>
                        <w:div w:id="548492728">
                          <w:marLeft w:val="0"/>
                          <w:marRight w:val="0"/>
                          <w:marTop w:val="0"/>
                          <w:marBottom w:val="0"/>
                          <w:divBdr>
                            <w:top w:val="single" w:sz="2" w:space="2" w:color="EEEEEE"/>
                            <w:left w:val="single" w:sz="2" w:space="1" w:color="EEEEEE"/>
                            <w:bottom w:val="single" w:sz="2" w:space="2" w:color="EEEEEE"/>
                            <w:right w:val="single" w:sz="2" w:space="1" w:color="EEEEEE"/>
                          </w:divBdr>
                        </w:div>
                      </w:divsChild>
                    </w:div>
                  </w:divsChild>
                </w:div>
              </w:divsChild>
            </w:div>
          </w:divsChild>
        </w:div>
      </w:divsChild>
    </w:div>
    <w:div w:id="169028275">
      <w:bodyDiv w:val="1"/>
      <w:marLeft w:val="0"/>
      <w:marRight w:val="0"/>
      <w:marTop w:val="0"/>
      <w:marBottom w:val="0"/>
      <w:divBdr>
        <w:top w:val="none" w:sz="0" w:space="0" w:color="auto"/>
        <w:left w:val="none" w:sz="0" w:space="0" w:color="auto"/>
        <w:bottom w:val="none" w:sz="0" w:space="0" w:color="auto"/>
        <w:right w:val="none" w:sz="0" w:space="0" w:color="auto"/>
      </w:divBdr>
      <w:divsChild>
        <w:div w:id="1101295804">
          <w:marLeft w:val="0"/>
          <w:marRight w:val="0"/>
          <w:marTop w:val="0"/>
          <w:marBottom w:val="0"/>
          <w:divBdr>
            <w:top w:val="none" w:sz="0" w:space="0" w:color="auto"/>
            <w:left w:val="none" w:sz="0" w:space="0" w:color="auto"/>
            <w:bottom w:val="none" w:sz="0" w:space="0" w:color="auto"/>
            <w:right w:val="none" w:sz="0" w:space="0" w:color="auto"/>
          </w:divBdr>
          <w:divsChild>
            <w:div w:id="2113435731">
              <w:marLeft w:val="0"/>
              <w:marRight w:val="0"/>
              <w:marTop w:val="0"/>
              <w:marBottom w:val="0"/>
              <w:divBdr>
                <w:top w:val="none" w:sz="0" w:space="0" w:color="auto"/>
                <w:left w:val="none" w:sz="0" w:space="0" w:color="auto"/>
                <w:bottom w:val="none" w:sz="0" w:space="0" w:color="auto"/>
                <w:right w:val="none" w:sz="0" w:space="0" w:color="auto"/>
              </w:divBdr>
              <w:divsChild>
                <w:div w:id="1851985424">
                  <w:marLeft w:val="0"/>
                  <w:marRight w:val="0"/>
                  <w:marTop w:val="0"/>
                  <w:marBottom w:val="0"/>
                  <w:divBdr>
                    <w:top w:val="none" w:sz="0" w:space="0" w:color="auto"/>
                    <w:left w:val="none" w:sz="0" w:space="0" w:color="auto"/>
                    <w:bottom w:val="none" w:sz="0" w:space="0" w:color="auto"/>
                    <w:right w:val="none" w:sz="0" w:space="0" w:color="auto"/>
                  </w:divBdr>
                  <w:divsChild>
                    <w:div w:id="1733380841">
                      <w:marLeft w:val="0"/>
                      <w:marRight w:val="0"/>
                      <w:marTop w:val="0"/>
                      <w:marBottom w:val="750"/>
                      <w:divBdr>
                        <w:top w:val="none" w:sz="0" w:space="0" w:color="auto"/>
                        <w:left w:val="none" w:sz="0" w:space="0" w:color="auto"/>
                        <w:bottom w:val="none" w:sz="0" w:space="0" w:color="auto"/>
                        <w:right w:val="none" w:sz="0" w:space="0" w:color="auto"/>
                      </w:divBdr>
                      <w:divsChild>
                        <w:div w:id="1214804475">
                          <w:marLeft w:val="0"/>
                          <w:marRight w:val="0"/>
                          <w:marTop w:val="0"/>
                          <w:marBottom w:val="0"/>
                          <w:divBdr>
                            <w:top w:val="none" w:sz="0" w:space="0" w:color="auto"/>
                            <w:left w:val="none" w:sz="0" w:space="0" w:color="auto"/>
                            <w:bottom w:val="none" w:sz="0" w:space="0" w:color="auto"/>
                            <w:right w:val="none" w:sz="0" w:space="0" w:color="auto"/>
                          </w:divBdr>
                          <w:divsChild>
                            <w:div w:id="723143363">
                              <w:marLeft w:val="0"/>
                              <w:marRight w:val="0"/>
                              <w:marTop w:val="0"/>
                              <w:marBottom w:val="0"/>
                              <w:divBdr>
                                <w:top w:val="none" w:sz="0" w:space="0" w:color="auto"/>
                                <w:left w:val="none" w:sz="0" w:space="0" w:color="auto"/>
                                <w:bottom w:val="none" w:sz="0" w:space="0" w:color="auto"/>
                                <w:right w:val="none" w:sz="0" w:space="0" w:color="auto"/>
                              </w:divBdr>
                              <w:divsChild>
                                <w:div w:id="1570729115">
                                  <w:marLeft w:val="0"/>
                                  <w:marRight w:val="0"/>
                                  <w:marTop w:val="0"/>
                                  <w:marBottom w:val="0"/>
                                  <w:divBdr>
                                    <w:top w:val="none" w:sz="0" w:space="0" w:color="auto"/>
                                    <w:left w:val="none" w:sz="0" w:space="0" w:color="auto"/>
                                    <w:bottom w:val="none" w:sz="0" w:space="0" w:color="auto"/>
                                    <w:right w:val="none" w:sz="0" w:space="0" w:color="auto"/>
                                  </w:divBdr>
                                  <w:divsChild>
                                    <w:div w:id="838303505">
                                      <w:marLeft w:val="0"/>
                                      <w:marRight w:val="0"/>
                                      <w:marTop w:val="0"/>
                                      <w:marBottom w:val="0"/>
                                      <w:divBdr>
                                        <w:top w:val="none" w:sz="0" w:space="0" w:color="auto"/>
                                        <w:left w:val="none" w:sz="0" w:space="0" w:color="auto"/>
                                        <w:bottom w:val="none" w:sz="0" w:space="0" w:color="auto"/>
                                        <w:right w:val="none" w:sz="0" w:space="0" w:color="auto"/>
                                      </w:divBdr>
                                      <w:divsChild>
                                        <w:div w:id="1628047565">
                                          <w:marLeft w:val="0"/>
                                          <w:marRight w:val="525"/>
                                          <w:marTop w:val="0"/>
                                          <w:marBottom w:val="0"/>
                                          <w:divBdr>
                                            <w:top w:val="none" w:sz="0" w:space="0" w:color="auto"/>
                                            <w:left w:val="none" w:sz="0" w:space="0" w:color="auto"/>
                                            <w:bottom w:val="none" w:sz="0" w:space="0" w:color="auto"/>
                                            <w:right w:val="none" w:sz="0" w:space="0" w:color="auto"/>
                                          </w:divBdr>
                                          <w:divsChild>
                                            <w:div w:id="78135113">
                                              <w:marLeft w:val="0"/>
                                              <w:marRight w:val="0"/>
                                              <w:marTop w:val="0"/>
                                              <w:marBottom w:val="0"/>
                                              <w:divBdr>
                                                <w:top w:val="none" w:sz="0" w:space="0" w:color="auto"/>
                                                <w:left w:val="none" w:sz="0" w:space="0" w:color="auto"/>
                                                <w:bottom w:val="none" w:sz="0" w:space="0" w:color="auto"/>
                                                <w:right w:val="none" w:sz="0" w:space="0" w:color="auto"/>
                                              </w:divBdr>
                                              <w:divsChild>
                                                <w:div w:id="2003775448">
                                                  <w:marLeft w:val="0"/>
                                                  <w:marRight w:val="0"/>
                                                  <w:marTop w:val="0"/>
                                                  <w:marBottom w:val="0"/>
                                                  <w:divBdr>
                                                    <w:top w:val="none" w:sz="0" w:space="0" w:color="auto"/>
                                                    <w:left w:val="none" w:sz="0" w:space="0" w:color="auto"/>
                                                    <w:bottom w:val="none" w:sz="0" w:space="0" w:color="auto"/>
                                                    <w:right w:val="none" w:sz="0" w:space="0" w:color="auto"/>
                                                  </w:divBdr>
                                                  <w:divsChild>
                                                    <w:div w:id="115418885">
                                                      <w:marLeft w:val="0"/>
                                                      <w:marRight w:val="0"/>
                                                      <w:marTop w:val="0"/>
                                                      <w:marBottom w:val="0"/>
                                                      <w:divBdr>
                                                        <w:top w:val="none" w:sz="0" w:space="0" w:color="auto"/>
                                                        <w:left w:val="none" w:sz="0" w:space="0" w:color="auto"/>
                                                        <w:bottom w:val="none" w:sz="0" w:space="0" w:color="auto"/>
                                                        <w:right w:val="none" w:sz="0" w:space="0" w:color="auto"/>
                                                      </w:divBdr>
                                                      <w:divsChild>
                                                        <w:div w:id="666060862">
                                                          <w:marLeft w:val="0"/>
                                                          <w:marRight w:val="0"/>
                                                          <w:marTop w:val="0"/>
                                                          <w:marBottom w:val="0"/>
                                                          <w:divBdr>
                                                            <w:top w:val="none" w:sz="0" w:space="0" w:color="auto"/>
                                                            <w:left w:val="none" w:sz="0" w:space="0" w:color="auto"/>
                                                            <w:bottom w:val="none" w:sz="0" w:space="0" w:color="auto"/>
                                                            <w:right w:val="none" w:sz="0" w:space="0" w:color="auto"/>
                                                          </w:divBdr>
                                                          <w:divsChild>
                                                            <w:div w:id="165467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4679741">
      <w:bodyDiv w:val="1"/>
      <w:marLeft w:val="0"/>
      <w:marRight w:val="0"/>
      <w:marTop w:val="0"/>
      <w:marBottom w:val="0"/>
      <w:divBdr>
        <w:top w:val="none" w:sz="0" w:space="0" w:color="auto"/>
        <w:left w:val="none" w:sz="0" w:space="0" w:color="auto"/>
        <w:bottom w:val="none" w:sz="0" w:space="0" w:color="auto"/>
        <w:right w:val="none" w:sz="0" w:space="0" w:color="auto"/>
      </w:divBdr>
      <w:divsChild>
        <w:div w:id="797727541">
          <w:marLeft w:val="0"/>
          <w:marRight w:val="0"/>
          <w:marTop w:val="0"/>
          <w:marBottom w:val="0"/>
          <w:divBdr>
            <w:top w:val="single" w:sz="6" w:space="0" w:color="FFFFFF"/>
            <w:left w:val="none" w:sz="0" w:space="0" w:color="auto"/>
            <w:bottom w:val="none" w:sz="0" w:space="0" w:color="auto"/>
            <w:right w:val="none" w:sz="0" w:space="0" w:color="auto"/>
          </w:divBdr>
          <w:divsChild>
            <w:div w:id="1250192559">
              <w:marLeft w:val="0"/>
              <w:marRight w:val="0"/>
              <w:marTop w:val="0"/>
              <w:marBottom w:val="0"/>
              <w:divBdr>
                <w:top w:val="none" w:sz="0" w:space="0" w:color="auto"/>
                <w:left w:val="none" w:sz="0" w:space="0" w:color="auto"/>
                <w:bottom w:val="none" w:sz="0" w:space="0" w:color="auto"/>
                <w:right w:val="none" w:sz="0" w:space="0" w:color="auto"/>
              </w:divBdr>
              <w:divsChild>
                <w:div w:id="1397968243">
                  <w:marLeft w:val="0"/>
                  <w:marRight w:val="0"/>
                  <w:marTop w:val="0"/>
                  <w:marBottom w:val="0"/>
                  <w:divBdr>
                    <w:top w:val="none" w:sz="0" w:space="0" w:color="auto"/>
                    <w:left w:val="none" w:sz="0" w:space="0" w:color="auto"/>
                    <w:bottom w:val="none" w:sz="0" w:space="0" w:color="auto"/>
                    <w:right w:val="none" w:sz="0" w:space="0" w:color="auto"/>
                  </w:divBdr>
                  <w:divsChild>
                    <w:div w:id="983120362">
                      <w:marLeft w:val="0"/>
                      <w:marRight w:val="0"/>
                      <w:marTop w:val="0"/>
                      <w:marBottom w:val="0"/>
                      <w:divBdr>
                        <w:top w:val="none" w:sz="0" w:space="0" w:color="auto"/>
                        <w:left w:val="none" w:sz="0" w:space="0" w:color="auto"/>
                        <w:bottom w:val="none" w:sz="0" w:space="0" w:color="auto"/>
                        <w:right w:val="none" w:sz="0" w:space="0" w:color="auto"/>
                      </w:divBdr>
                      <w:divsChild>
                        <w:div w:id="1112355661">
                          <w:marLeft w:val="0"/>
                          <w:marRight w:val="0"/>
                          <w:marTop w:val="0"/>
                          <w:marBottom w:val="150"/>
                          <w:divBdr>
                            <w:top w:val="single" w:sz="2" w:space="2" w:color="EEEEEE"/>
                            <w:left w:val="single" w:sz="2" w:space="2" w:color="EEEEEE"/>
                            <w:bottom w:val="single" w:sz="2" w:space="2" w:color="EEEEEE"/>
                            <w:right w:val="single" w:sz="2" w:space="1" w:color="EEEEEE"/>
                          </w:divBdr>
                        </w:div>
                      </w:divsChild>
                    </w:div>
                  </w:divsChild>
                </w:div>
              </w:divsChild>
            </w:div>
          </w:divsChild>
        </w:div>
      </w:divsChild>
    </w:div>
    <w:div w:id="394206340">
      <w:bodyDiv w:val="1"/>
      <w:marLeft w:val="0"/>
      <w:marRight w:val="0"/>
      <w:marTop w:val="0"/>
      <w:marBottom w:val="0"/>
      <w:divBdr>
        <w:top w:val="none" w:sz="0" w:space="0" w:color="auto"/>
        <w:left w:val="none" w:sz="0" w:space="0" w:color="auto"/>
        <w:bottom w:val="none" w:sz="0" w:space="0" w:color="auto"/>
        <w:right w:val="none" w:sz="0" w:space="0" w:color="auto"/>
      </w:divBdr>
      <w:divsChild>
        <w:div w:id="1094664033">
          <w:marLeft w:val="0"/>
          <w:marRight w:val="0"/>
          <w:marTop w:val="0"/>
          <w:marBottom w:val="0"/>
          <w:divBdr>
            <w:top w:val="single" w:sz="6" w:space="0" w:color="FFFFFF"/>
            <w:left w:val="none" w:sz="0" w:space="0" w:color="auto"/>
            <w:bottom w:val="single" w:sz="2" w:space="0" w:color="FFFFFF"/>
            <w:right w:val="none" w:sz="0" w:space="0" w:color="auto"/>
          </w:divBdr>
          <w:divsChild>
            <w:div w:id="1324314733">
              <w:marLeft w:val="0"/>
              <w:marRight w:val="0"/>
              <w:marTop w:val="0"/>
              <w:marBottom w:val="0"/>
              <w:divBdr>
                <w:top w:val="none" w:sz="0" w:space="0" w:color="auto"/>
                <w:left w:val="none" w:sz="0" w:space="0" w:color="auto"/>
                <w:bottom w:val="none" w:sz="0" w:space="0" w:color="auto"/>
                <w:right w:val="none" w:sz="0" w:space="0" w:color="auto"/>
              </w:divBdr>
              <w:divsChild>
                <w:div w:id="848252785">
                  <w:marLeft w:val="0"/>
                  <w:marRight w:val="0"/>
                  <w:marTop w:val="0"/>
                  <w:marBottom w:val="0"/>
                  <w:divBdr>
                    <w:top w:val="none" w:sz="0" w:space="0" w:color="auto"/>
                    <w:left w:val="none" w:sz="0" w:space="0" w:color="auto"/>
                    <w:bottom w:val="none" w:sz="0" w:space="0" w:color="auto"/>
                    <w:right w:val="none" w:sz="0" w:space="0" w:color="auto"/>
                  </w:divBdr>
                  <w:divsChild>
                    <w:div w:id="3288896">
                      <w:marLeft w:val="0"/>
                      <w:marRight w:val="0"/>
                      <w:marTop w:val="0"/>
                      <w:marBottom w:val="0"/>
                      <w:divBdr>
                        <w:top w:val="none" w:sz="0" w:space="0" w:color="auto"/>
                        <w:left w:val="none" w:sz="0" w:space="0" w:color="auto"/>
                        <w:bottom w:val="none" w:sz="0" w:space="0" w:color="auto"/>
                        <w:right w:val="none" w:sz="0" w:space="0" w:color="auto"/>
                      </w:divBdr>
                      <w:divsChild>
                        <w:div w:id="124084264">
                          <w:marLeft w:val="0"/>
                          <w:marRight w:val="0"/>
                          <w:marTop w:val="0"/>
                          <w:marBottom w:val="150"/>
                          <w:divBdr>
                            <w:top w:val="single" w:sz="2" w:space="2" w:color="EEEEEE"/>
                            <w:left w:val="single" w:sz="2" w:space="1" w:color="EEEEEE"/>
                            <w:bottom w:val="single" w:sz="2" w:space="2" w:color="EEEEEE"/>
                            <w:right w:val="single" w:sz="2" w:space="1" w:color="EEEEEE"/>
                          </w:divBdr>
                        </w:div>
                      </w:divsChild>
                    </w:div>
                  </w:divsChild>
                </w:div>
              </w:divsChild>
            </w:div>
          </w:divsChild>
        </w:div>
      </w:divsChild>
    </w:div>
    <w:div w:id="413627354">
      <w:bodyDiv w:val="1"/>
      <w:marLeft w:val="0"/>
      <w:marRight w:val="0"/>
      <w:marTop w:val="0"/>
      <w:marBottom w:val="0"/>
      <w:divBdr>
        <w:top w:val="none" w:sz="0" w:space="0" w:color="auto"/>
        <w:left w:val="none" w:sz="0" w:space="0" w:color="auto"/>
        <w:bottom w:val="none" w:sz="0" w:space="0" w:color="auto"/>
        <w:right w:val="none" w:sz="0" w:space="0" w:color="auto"/>
      </w:divBdr>
      <w:divsChild>
        <w:div w:id="1928952925">
          <w:marLeft w:val="0"/>
          <w:marRight w:val="0"/>
          <w:marTop w:val="0"/>
          <w:marBottom w:val="0"/>
          <w:divBdr>
            <w:top w:val="single" w:sz="4" w:space="0" w:color="FFFFFF"/>
            <w:left w:val="none" w:sz="0" w:space="0" w:color="auto"/>
            <w:bottom w:val="none" w:sz="0" w:space="0" w:color="auto"/>
            <w:right w:val="none" w:sz="0" w:space="0" w:color="auto"/>
          </w:divBdr>
          <w:divsChild>
            <w:div w:id="2091920730">
              <w:marLeft w:val="0"/>
              <w:marRight w:val="0"/>
              <w:marTop w:val="0"/>
              <w:marBottom w:val="0"/>
              <w:divBdr>
                <w:top w:val="none" w:sz="0" w:space="0" w:color="auto"/>
                <w:left w:val="none" w:sz="0" w:space="0" w:color="auto"/>
                <w:bottom w:val="none" w:sz="0" w:space="0" w:color="auto"/>
                <w:right w:val="none" w:sz="0" w:space="0" w:color="auto"/>
              </w:divBdr>
              <w:divsChild>
                <w:div w:id="812019353">
                  <w:marLeft w:val="0"/>
                  <w:marRight w:val="0"/>
                  <w:marTop w:val="0"/>
                  <w:marBottom w:val="0"/>
                  <w:divBdr>
                    <w:top w:val="none" w:sz="0" w:space="0" w:color="auto"/>
                    <w:left w:val="none" w:sz="0" w:space="0" w:color="auto"/>
                    <w:bottom w:val="none" w:sz="0" w:space="0" w:color="auto"/>
                    <w:right w:val="none" w:sz="0" w:space="0" w:color="auto"/>
                  </w:divBdr>
                  <w:divsChild>
                    <w:div w:id="100730208">
                      <w:marLeft w:val="0"/>
                      <w:marRight w:val="0"/>
                      <w:marTop w:val="0"/>
                      <w:marBottom w:val="0"/>
                      <w:divBdr>
                        <w:top w:val="none" w:sz="0" w:space="0" w:color="auto"/>
                        <w:left w:val="none" w:sz="0" w:space="0" w:color="auto"/>
                        <w:bottom w:val="none" w:sz="0" w:space="0" w:color="auto"/>
                        <w:right w:val="none" w:sz="0" w:space="0" w:color="auto"/>
                      </w:divBdr>
                      <w:divsChild>
                        <w:div w:id="770786315">
                          <w:marLeft w:val="0"/>
                          <w:marRight w:val="0"/>
                          <w:marTop w:val="0"/>
                          <w:marBottom w:val="125"/>
                          <w:divBdr>
                            <w:top w:val="single" w:sz="2" w:space="1" w:color="EEEEEE"/>
                            <w:left w:val="single" w:sz="2" w:space="2" w:color="EEEEEE"/>
                            <w:bottom w:val="single" w:sz="2" w:space="1" w:color="EEEEEE"/>
                            <w:right w:val="single" w:sz="2" w:space="1" w:color="EEEEEE"/>
                          </w:divBdr>
                        </w:div>
                      </w:divsChild>
                    </w:div>
                  </w:divsChild>
                </w:div>
              </w:divsChild>
            </w:div>
          </w:divsChild>
        </w:div>
      </w:divsChild>
    </w:div>
    <w:div w:id="623118854">
      <w:bodyDiv w:val="1"/>
      <w:marLeft w:val="0"/>
      <w:marRight w:val="0"/>
      <w:marTop w:val="0"/>
      <w:marBottom w:val="0"/>
      <w:divBdr>
        <w:top w:val="none" w:sz="0" w:space="0" w:color="auto"/>
        <w:left w:val="none" w:sz="0" w:space="0" w:color="auto"/>
        <w:bottom w:val="none" w:sz="0" w:space="0" w:color="auto"/>
        <w:right w:val="none" w:sz="0" w:space="0" w:color="auto"/>
      </w:divBdr>
      <w:divsChild>
        <w:div w:id="1521695842">
          <w:marLeft w:val="0"/>
          <w:marRight w:val="0"/>
          <w:marTop w:val="0"/>
          <w:marBottom w:val="0"/>
          <w:divBdr>
            <w:top w:val="single" w:sz="4" w:space="0" w:color="FFFFFF"/>
            <w:left w:val="none" w:sz="0" w:space="0" w:color="auto"/>
            <w:bottom w:val="none" w:sz="0" w:space="0" w:color="auto"/>
            <w:right w:val="none" w:sz="0" w:space="0" w:color="auto"/>
          </w:divBdr>
          <w:divsChild>
            <w:div w:id="423918823">
              <w:marLeft w:val="0"/>
              <w:marRight w:val="0"/>
              <w:marTop w:val="0"/>
              <w:marBottom w:val="0"/>
              <w:divBdr>
                <w:top w:val="none" w:sz="0" w:space="0" w:color="auto"/>
                <w:left w:val="none" w:sz="0" w:space="0" w:color="auto"/>
                <w:bottom w:val="none" w:sz="0" w:space="0" w:color="auto"/>
                <w:right w:val="none" w:sz="0" w:space="0" w:color="auto"/>
              </w:divBdr>
              <w:divsChild>
                <w:div w:id="159271038">
                  <w:marLeft w:val="0"/>
                  <w:marRight w:val="0"/>
                  <w:marTop w:val="0"/>
                  <w:marBottom w:val="0"/>
                  <w:divBdr>
                    <w:top w:val="none" w:sz="0" w:space="0" w:color="auto"/>
                    <w:left w:val="none" w:sz="0" w:space="0" w:color="auto"/>
                    <w:bottom w:val="none" w:sz="0" w:space="0" w:color="auto"/>
                    <w:right w:val="none" w:sz="0" w:space="0" w:color="auto"/>
                  </w:divBdr>
                  <w:divsChild>
                    <w:div w:id="371466783">
                      <w:marLeft w:val="0"/>
                      <w:marRight w:val="0"/>
                      <w:marTop w:val="0"/>
                      <w:marBottom w:val="0"/>
                      <w:divBdr>
                        <w:top w:val="none" w:sz="0" w:space="0" w:color="auto"/>
                        <w:left w:val="none" w:sz="0" w:space="0" w:color="auto"/>
                        <w:bottom w:val="none" w:sz="0" w:space="0" w:color="auto"/>
                        <w:right w:val="none" w:sz="0" w:space="0" w:color="auto"/>
                      </w:divBdr>
                      <w:divsChild>
                        <w:div w:id="2043553642">
                          <w:marLeft w:val="0"/>
                          <w:marRight w:val="0"/>
                          <w:marTop w:val="0"/>
                          <w:marBottom w:val="125"/>
                          <w:divBdr>
                            <w:top w:val="single" w:sz="2" w:space="1" w:color="EEEEEE"/>
                            <w:left w:val="single" w:sz="2" w:space="2" w:color="EEEEEE"/>
                            <w:bottom w:val="single" w:sz="2" w:space="1" w:color="EEEEEE"/>
                            <w:right w:val="single" w:sz="2" w:space="1" w:color="EEEEEE"/>
                          </w:divBdr>
                        </w:div>
                      </w:divsChild>
                    </w:div>
                  </w:divsChild>
                </w:div>
              </w:divsChild>
            </w:div>
          </w:divsChild>
        </w:div>
      </w:divsChild>
    </w:div>
    <w:div w:id="656151430">
      <w:bodyDiv w:val="1"/>
      <w:marLeft w:val="0"/>
      <w:marRight w:val="0"/>
      <w:marTop w:val="0"/>
      <w:marBottom w:val="0"/>
      <w:divBdr>
        <w:top w:val="none" w:sz="0" w:space="0" w:color="auto"/>
        <w:left w:val="none" w:sz="0" w:space="0" w:color="auto"/>
        <w:bottom w:val="none" w:sz="0" w:space="0" w:color="auto"/>
        <w:right w:val="none" w:sz="0" w:space="0" w:color="auto"/>
      </w:divBdr>
    </w:div>
    <w:div w:id="735395995">
      <w:bodyDiv w:val="1"/>
      <w:marLeft w:val="0"/>
      <w:marRight w:val="0"/>
      <w:marTop w:val="0"/>
      <w:marBottom w:val="0"/>
      <w:divBdr>
        <w:top w:val="none" w:sz="0" w:space="0" w:color="auto"/>
        <w:left w:val="none" w:sz="0" w:space="0" w:color="auto"/>
        <w:bottom w:val="none" w:sz="0" w:space="0" w:color="auto"/>
        <w:right w:val="none" w:sz="0" w:space="0" w:color="auto"/>
      </w:divBdr>
    </w:div>
    <w:div w:id="803625433">
      <w:bodyDiv w:val="1"/>
      <w:marLeft w:val="0"/>
      <w:marRight w:val="0"/>
      <w:marTop w:val="0"/>
      <w:marBottom w:val="0"/>
      <w:divBdr>
        <w:top w:val="none" w:sz="0" w:space="0" w:color="auto"/>
        <w:left w:val="none" w:sz="0" w:space="0" w:color="auto"/>
        <w:bottom w:val="none" w:sz="0" w:space="0" w:color="auto"/>
        <w:right w:val="none" w:sz="0" w:space="0" w:color="auto"/>
      </w:divBdr>
      <w:divsChild>
        <w:div w:id="1600873443">
          <w:marLeft w:val="0"/>
          <w:marRight w:val="0"/>
          <w:marTop w:val="0"/>
          <w:marBottom w:val="0"/>
          <w:divBdr>
            <w:top w:val="single" w:sz="6" w:space="0" w:color="FFFFFF"/>
            <w:left w:val="none" w:sz="0" w:space="0" w:color="auto"/>
            <w:bottom w:val="single" w:sz="2" w:space="0" w:color="FFFFFF"/>
            <w:right w:val="none" w:sz="0" w:space="0" w:color="auto"/>
          </w:divBdr>
          <w:divsChild>
            <w:div w:id="1587568472">
              <w:marLeft w:val="0"/>
              <w:marRight w:val="0"/>
              <w:marTop w:val="0"/>
              <w:marBottom w:val="0"/>
              <w:divBdr>
                <w:top w:val="none" w:sz="0" w:space="0" w:color="auto"/>
                <w:left w:val="none" w:sz="0" w:space="0" w:color="auto"/>
                <w:bottom w:val="none" w:sz="0" w:space="0" w:color="auto"/>
                <w:right w:val="none" w:sz="0" w:space="0" w:color="auto"/>
              </w:divBdr>
              <w:divsChild>
                <w:div w:id="1114520376">
                  <w:marLeft w:val="0"/>
                  <w:marRight w:val="0"/>
                  <w:marTop w:val="0"/>
                  <w:marBottom w:val="0"/>
                  <w:divBdr>
                    <w:top w:val="none" w:sz="0" w:space="0" w:color="auto"/>
                    <w:left w:val="none" w:sz="0" w:space="0" w:color="auto"/>
                    <w:bottom w:val="none" w:sz="0" w:space="0" w:color="auto"/>
                    <w:right w:val="none" w:sz="0" w:space="0" w:color="auto"/>
                  </w:divBdr>
                  <w:divsChild>
                    <w:div w:id="616915379">
                      <w:marLeft w:val="0"/>
                      <w:marRight w:val="0"/>
                      <w:marTop w:val="0"/>
                      <w:marBottom w:val="0"/>
                      <w:divBdr>
                        <w:top w:val="none" w:sz="0" w:space="0" w:color="auto"/>
                        <w:left w:val="none" w:sz="0" w:space="0" w:color="auto"/>
                        <w:bottom w:val="none" w:sz="0" w:space="0" w:color="auto"/>
                        <w:right w:val="none" w:sz="0" w:space="0" w:color="auto"/>
                      </w:divBdr>
                      <w:divsChild>
                        <w:div w:id="76635947">
                          <w:marLeft w:val="0"/>
                          <w:marRight w:val="0"/>
                          <w:marTop w:val="0"/>
                          <w:marBottom w:val="150"/>
                          <w:divBdr>
                            <w:top w:val="single" w:sz="2" w:space="2" w:color="EEEEEE"/>
                            <w:left w:val="single" w:sz="2" w:space="1" w:color="EEEEEE"/>
                            <w:bottom w:val="single" w:sz="2" w:space="2" w:color="EEEEEE"/>
                            <w:right w:val="single" w:sz="2" w:space="1" w:color="EEEEEE"/>
                          </w:divBdr>
                        </w:div>
                      </w:divsChild>
                    </w:div>
                  </w:divsChild>
                </w:div>
              </w:divsChild>
            </w:div>
          </w:divsChild>
        </w:div>
      </w:divsChild>
    </w:div>
    <w:div w:id="1108085636">
      <w:bodyDiv w:val="1"/>
      <w:marLeft w:val="0"/>
      <w:marRight w:val="0"/>
      <w:marTop w:val="0"/>
      <w:marBottom w:val="0"/>
      <w:divBdr>
        <w:top w:val="none" w:sz="0" w:space="0" w:color="auto"/>
        <w:left w:val="none" w:sz="0" w:space="0" w:color="auto"/>
        <w:bottom w:val="none" w:sz="0" w:space="0" w:color="auto"/>
        <w:right w:val="none" w:sz="0" w:space="0" w:color="auto"/>
      </w:divBdr>
      <w:divsChild>
        <w:div w:id="779682871">
          <w:marLeft w:val="0"/>
          <w:marRight w:val="0"/>
          <w:marTop w:val="0"/>
          <w:marBottom w:val="0"/>
          <w:divBdr>
            <w:top w:val="single" w:sz="6" w:space="0" w:color="FFFFFF"/>
            <w:left w:val="none" w:sz="0" w:space="0" w:color="auto"/>
            <w:bottom w:val="single" w:sz="2" w:space="0" w:color="FFFFFF"/>
            <w:right w:val="none" w:sz="0" w:space="0" w:color="auto"/>
          </w:divBdr>
          <w:divsChild>
            <w:div w:id="1254506922">
              <w:marLeft w:val="0"/>
              <w:marRight w:val="0"/>
              <w:marTop w:val="0"/>
              <w:marBottom w:val="0"/>
              <w:divBdr>
                <w:top w:val="none" w:sz="0" w:space="0" w:color="auto"/>
                <w:left w:val="none" w:sz="0" w:space="0" w:color="auto"/>
                <w:bottom w:val="none" w:sz="0" w:space="0" w:color="auto"/>
                <w:right w:val="none" w:sz="0" w:space="0" w:color="auto"/>
              </w:divBdr>
              <w:divsChild>
                <w:div w:id="1704936558">
                  <w:marLeft w:val="0"/>
                  <w:marRight w:val="0"/>
                  <w:marTop w:val="0"/>
                  <w:marBottom w:val="0"/>
                  <w:divBdr>
                    <w:top w:val="none" w:sz="0" w:space="0" w:color="auto"/>
                    <w:left w:val="none" w:sz="0" w:space="0" w:color="auto"/>
                    <w:bottom w:val="none" w:sz="0" w:space="0" w:color="auto"/>
                    <w:right w:val="none" w:sz="0" w:space="0" w:color="auto"/>
                  </w:divBdr>
                  <w:divsChild>
                    <w:div w:id="191578159">
                      <w:marLeft w:val="0"/>
                      <w:marRight w:val="0"/>
                      <w:marTop w:val="0"/>
                      <w:marBottom w:val="0"/>
                      <w:divBdr>
                        <w:top w:val="none" w:sz="0" w:space="0" w:color="auto"/>
                        <w:left w:val="none" w:sz="0" w:space="0" w:color="auto"/>
                        <w:bottom w:val="none" w:sz="0" w:space="0" w:color="auto"/>
                        <w:right w:val="none" w:sz="0" w:space="0" w:color="auto"/>
                      </w:divBdr>
                      <w:divsChild>
                        <w:div w:id="1037118544">
                          <w:marLeft w:val="0"/>
                          <w:marRight w:val="0"/>
                          <w:marTop w:val="0"/>
                          <w:marBottom w:val="150"/>
                          <w:divBdr>
                            <w:top w:val="single" w:sz="2" w:space="2" w:color="EEEEEE"/>
                            <w:left w:val="single" w:sz="2" w:space="1" w:color="EEEEEE"/>
                            <w:bottom w:val="single" w:sz="2" w:space="2" w:color="EEEEEE"/>
                            <w:right w:val="single" w:sz="2" w:space="1" w:color="EEEEEE"/>
                          </w:divBdr>
                        </w:div>
                      </w:divsChild>
                    </w:div>
                  </w:divsChild>
                </w:div>
              </w:divsChild>
            </w:div>
          </w:divsChild>
        </w:div>
      </w:divsChild>
    </w:div>
    <w:div w:id="1466506087">
      <w:bodyDiv w:val="1"/>
      <w:marLeft w:val="0"/>
      <w:marRight w:val="0"/>
      <w:marTop w:val="0"/>
      <w:marBottom w:val="0"/>
      <w:divBdr>
        <w:top w:val="none" w:sz="0" w:space="0" w:color="auto"/>
        <w:left w:val="none" w:sz="0" w:space="0" w:color="auto"/>
        <w:bottom w:val="none" w:sz="0" w:space="0" w:color="auto"/>
        <w:right w:val="none" w:sz="0" w:space="0" w:color="auto"/>
      </w:divBdr>
    </w:div>
    <w:div w:id="1737629191">
      <w:bodyDiv w:val="1"/>
      <w:marLeft w:val="0"/>
      <w:marRight w:val="0"/>
      <w:marTop w:val="0"/>
      <w:marBottom w:val="0"/>
      <w:divBdr>
        <w:top w:val="none" w:sz="0" w:space="0" w:color="auto"/>
        <w:left w:val="none" w:sz="0" w:space="0" w:color="auto"/>
        <w:bottom w:val="none" w:sz="0" w:space="0" w:color="auto"/>
        <w:right w:val="none" w:sz="0" w:space="0" w:color="auto"/>
      </w:divBdr>
    </w:div>
    <w:div w:id="1747914591">
      <w:bodyDiv w:val="1"/>
      <w:marLeft w:val="0"/>
      <w:marRight w:val="0"/>
      <w:marTop w:val="0"/>
      <w:marBottom w:val="0"/>
      <w:divBdr>
        <w:top w:val="none" w:sz="0" w:space="0" w:color="auto"/>
        <w:left w:val="none" w:sz="0" w:space="0" w:color="auto"/>
        <w:bottom w:val="none" w:sz="0" w:space="0" w:color="auto"/>
        <w:right w:val="none" w:sz="0" w:space="0" w:color="auto"/>
      </w:divBdr>
      <w:divsChild>
        <w:div w:id="1378160167">
          <w:marLeft w:val="0"/>
          <w:marRight w:val="0"/>
          <w:marTop w:val="0"/>
          <w:marBottom w:val="0"/>
          <w:divBdr>
            <w:top w:val="single" w:sz="6" w:space="0" w:color="FFFFFF"/>
            <w:left w:val="none" w:sz="0" w:space="0" w:color="auto"/>
            <w:bottom w:val="single" w:sz="2" w:space="0" w:color="FFFFFF"/>
            <w:right w:val="none" w:sz="0" w:space="0" w:color="auto"/>
          </w:divBdr>
          <w:divsChild>
            <w:div w:id="1042943543">
              <w:marLeft w:val="0"/>
              <w:marRight w:val="0"/>
              <w:marTop w:val="0"/>
              <w:marBottom w:val="0"/>
              <w:divBdr>
                <w:top w:val="none" w:sz="0" w:space="0" w:color="auto"/>
                <w:left w:val="none" w:sz="0" w:space="0" w:color="auto"/>
                <w:bottom w:val="none" w:sz="0" w:space="0" w:color="auto"/>
                <w:right w:val="none" w:sz="0" w:space="0" w:color="auto"/>
              </w:divBdr>
              <w:divsChild>
                <w:div w:id="234778456">
                  <w:marLeft w:val="0"/>
                  <w:marRight w:val="0"/>
                  <w:marTop w:val="0"/>
                  <w:marBottom w:val="0"/>
                  <w:divBdr>
                    <w:top w:val="none" w:sz="0" w:space="0" w:color="auto"/>
                    <w:left w:val="none" w:sz="0" w:space="0" w:color="auto"/>
                    <w:bottom w:val="none" w:sz="0" w:space="0" w:color="auto"/>
                    <w:right w:val="none" w:sz="0" w:space="0" w:color="auto"/>
                  </w:divBdr>
                  <w:divsChild>
                    <w:div w:id="1189181495">
                      <w:marLeft w:val="0"/>
                      <w:marRight w:val="0"/>
                      <w:marTop w:val="0"/>
                      <w:marBottom w:val="0"/>
                      <w:divBdr>
                        <w:top w:val="none" w:sz="0" w:space="0" w:color="auto"/>
                        <w:left w:val="none" w:sz="0" w:space="0" w:color="auto"/>
                        <w:bottom w:val="none" w:sz="0" w:space="0" w:color="auto"/>
                        <w:right w:val="none" w:sz="0" w:space="0" w:color="auto"/>
                      </w:divBdr>
                      <w:divsChild>
                        <w:div w:id="672876587">
                          <w:marLeft w:val="0"/>
                          <w:marRight w:val="0"/>
                          <w:marTop w:val="0"/>
                          <w:marBottom w:val="150"/>
                          <w:divBdr>
                            <w:top w:val="single" w:sz="2" w:space="2" w:color="EEEEEE"/>
                            <w:left w:val="single" w:sz="2" w:space="1" w:color="EEEEEE"/>
                            <w:bottom w:val="single" w:sz="2" w:space="2" w:color="EEEEEE"/>
                            <w:right w:val="single" w:sz="2" w:space="1" w:color="EEEEEE"/>
                          </w:divBdr>
                        </w:div>
                      </w:divsChild>
                    </w:div>
                  </w:divsChild>
                </w:div>
              </w:divsChild>
            </w:div>
          </w:divsChild>
        </w:div>
      </w:divsChild>
    </w:div>
    <w:div w:id="1781023602">
      <w:bodyDiv w:val="1"/>
      <w:marLeft w:val="0"/>
      <w:marRight w:val="0"/>
      <w:marTop w:val="0"/>
      <w:marBottom w:val="0"/>
      <w:divBdr>
        <w:top w:val="none" w:sz="0" w:space="0" w:color="auto"/>
        <w:left w:val="none" w:sz="0" w:space="0" w:color="auto"/>
        <w:bottom w:val="none" w:sz="0" w:space="0" w:color="auto"/>
        <w:right w:val="none" w:sz="0" w:space="0" w:color="auto"/>
      </w:divBdr>
      <w:divsChild>
        <w:div w:id="934704209">
          <w:marLeft w:val="0"/>
          <w:marRight w:val="0"/>
          <w:marTop w:val="0"/>
          <w:marBottom w:val="0"/>
          <w:divBdr>
            <w:top w:val="single" w:sz="6" w:space="0" w:color="FFFFFF"/>
            <w:left w:val="none" w:sz="0" w:space="0" w:color="auto"/>
            <w:bottom w:val="single" w:sz="2" w:space="0" w:color="FFFFFF"/>
            <w:right w:val="none" w:sz="0" w:space="0" w:color="auto"/>
          </w:divBdr>
          <w:divsChild>
            <w:div w:id="557017614">
              <w:marLeft w:val="0"/>
              <w:marRight w:val="0"/>
              <w:marTop w:val="0"/>
              <w:marBottom w:val="0"/>
              <w:divBdr>
                <w:top w:val="none" w:sz="0" w:space="0" w:color="auto"/>
                <w:left w:val="none" w:sz="0" w:space="0" w:color="auto"/>
                <w:bottom w:val="none" w:sz="0" w:space="0" w:color="auto"/>
                <w:right w:val="none" w:sz="0" w:space="0" w:color="auto"/>
              </w:divBdr>
              <w:divsChild>
                <w:div w:id="1871988345">
                  <w:marLeft w:val="0"/>
                  <w:marRight w:val="0"/>
                  <w:marTop w:val="0"/>
                  <w:marBottom w:val="0"/>
                  <w:divBdr>
                    <w:top w:val="none" w:sz="0" w:space="0" w:color="auto"/>
                    <w:left w:val="none" w:sz="0" w:space="0" w:color="auto"/>
                    <w:bottom w:val="none" w:sz="0" w:space="0" w:color="auto"/>
                    <w:right w:val="none" w:sz="0" w:space="0" w:color="auto"/>
                  </w:divBdr>
                  <w:divsChild>
                    <w:div w:id="731729758">
                      <w:marLeft w:val="0"/>
                      <w:marRight w:val="0"/>
                      <w:marTop w:val="0"/>
                      <w:marBottom w:val="0"/>
                      <w:divBdr>
                        <w:top w:val="none" w:sz="0" w:space="0" w:color="auto"/>
                        <w:left w:val="none" w:sz="0" w:space="0" w:color="auto"/>
                        <w:bottom w:val="none" w:sz="0" w:space="0" w:color="auto"/>
                        <w:right w:val="none" w:sz="0" w:space="0" w:color="auto"/>
                      </w:divBdr>
                      <w:divsChild>
                        <w:div w:id="1840148762">
                          <w:marLeft w:val="0"/>
                          <w:marRight w:val="0"/>
                          <w:marTop w:val="0"/>
                          <w:marBottom w:val="150"/>
                          <w:divBdr>
                            <w:top w:val="single" w:sz="2" w:space="2" w:color="EEEEEE"/>
                            <w:left w:val="single" w:sz="2" w:space="1" w:color="EEEEEE"/>
                            <w:bottom w:val="single" w:sz="2" w:space="2" w:color="EEEEEE"/>
                            <w:right w:val="single" w:sz="2" w:space="1" w:color="EEEEEE"/>
                          </w:divBdr>
                        </w:div>
                      </w:divsChild>
                    </w:div>
                  </w:divsChild>
                </w:div>
              </w:divsChild>
            </w:div>
          </w:divsChild>
        </w:div>
      </w:divsChild>
    </w:div>
    <w:div w:id="1897548172">
      <w:bodyDiv w:val="1"/>
      <w:marLeft w:val="0"/>
      <w:marRight w:val="0"/>
      <w:marTop w:val="0"/>
      <w:marBottom w:val="0"/>
      <w:divBdr>
        <w:top w:val="none" w:sz="0" w:space="0" w:color="auto"/>
        <w:left w:val="none" w:sz="0" w:space="0" w:color="auto"/>
        <w:bottom w:val="none" w:sz="0" w:space="0" w:color="auto"/>
        <w:right w:val="none" w:sz="0" w:space="0" w:color="auto"/>
      </w:divBdr>
    </w:div>
    <w:div w:id="1981180643">
      <w:bodyDiv w:val="1"/>
      <w:marLeft w:val="0"/>
      <w:marRight w:val="0"/>
      <w:marTop w:val="0"/>
      <w:marBottom w:val="0"/>
      <w:divBdr>
        <w:top w:val="none" w:sz="0" w:space="0" w:color="auto"/>
        <w:left w:val="none" w:sz="0" w:space="0" w:color="auto"/>
        <w:bottom w:val="none" w:sz="0" w:space="0" w:color="auto"/>
        <w:right w:val="none" w:sz="0" w:space="0" w:color="auto"/>
      </w:divBdr>
    </w:div>
    <w:div w:id="2077126031">
      <w:bodyDiv w:val="1"/>
      <w:marLeft w:val="0"/>
      <w:marRight w:val="0"/>
      <w:marTop w:val="0"/>
      <w:marBottom w:val="0"/>
      <w:divBdr>
        <w:top w:val="none" w:sz="0" w:space="0" w:color="auto"/>
        <w:left w:val="none" w:sz="0" w:space="0" w:color="auto"/>
        <w:bottom w:val="none" w:sz="0" w:space="0" w:color="auto"/>
        <w:right w:val="none" w:sz="0" w:space="0" w:color="auto"/>
      </w:divBdr>
      <w:divsChild>
        <w:div w:id="920138605">
          <w:marLeft w:val="0"/>
          <w:marRight w:val="0"/>
          <w:marTop w:val="0"/>
          <w:marBottom w:val="0"/>
          <w:divBdr>
            <w:top w:val="single" w:sz="6" w:space="0" w:color="FFFFFF"/>
            <w:left w:val="none" w:sz="0" w:space="0" w:color="auto"/>
            <w:bottom w:val="none" w:sz="0" w:space="0" w:color="auto"/>
            <w:right w:val="none" w:sz="0" w:space="0" w:color="auto"/>
          </w:divBdr>
          <w:divsChild>
            <w:div w:id="2033341501">
              <w:marLeft w:val="0"/>
              <w:marRight w:val="0"/>
              <w:marTop w:val="0"/>
              <w:marBottom w:val="0"/>
              <w:divBdr>
                <w:top w:val="none" w:sz="0" w:space="0" w:color="auto"/>
                <w:left w:val="none" w:sz="0" w:space="0" w:color="auto"/>
                <w:bottom w:val="none" w:sz="0" w:space="0" w:color="auto"/>
                <w:right w:val="none" w:sz="0" w:space="0" w:color="auto"/>
              </w:divBdr>
              <w:divsChild>
                <w:div w:id="240868975">
                  <w:marLeft w:val="0"/>
                  <w:marRight w:val="0"/>
                  <w:marTop w:val="0"/>
                  <w:marBottom w:val="0"/>
                  <w:divBdr>
                    <w:top w:val="none" w:sz="0" w:space="0" w:color="auto"/>
                    <w:left w:val="none" w:sz="0" w:space="0" w:color="auto"/>
                    <w:bottom w:val="none" w:sz="0" w:space="0" w:color="auto"/>
                    <w:right w:val="none" w:sz="0" w:space="0" w:color="auto"/>
                  </w:divBdr>
                  <w:divsChild>
                    <w:div w:id="478116362">
                      <w:marLeft w:val="0"/>
                      <w:marRight w:val="0"/>
                      <w:marTop w:val="0"/>
                      <w:marBottom w:val="0"/>
                      <w:divBdr>
                        <w:top w:val="none" w:sz="0" w:space="0" w:color="auto"/>
                        <w:left w:val="none" w:sz="0" w:space="0" w:color="auto"/>
                        <w:bottom w:val="none" w:sz="0" w:space="0" w:color="auto"/>
                        <w:right w:val="none" w:sz="0" w:space="0" w:color="auto"/>
                      </w:divBdr>
                      <w:divsChild>
                        <w:div w:id="1012073256">
                          <w:marLeft w:val="0"/>
                          <w:marRight w:val="0"/>
                          <w:marTop w:val="0"/>
                          <w:marBottom w:val="150"/>
                          <w:divBdr>
                            <w:top w:val="single" w:sz="2" w:space="2" w:color="EEEEEE"/>
                            <w:left w:val="single" w:sz="2" w:space="2" w:color="EEEEEE"/>
                            <w:bottom w:val="single" w:sz="2" w:space="2" w:color="EEEEEE"/>
                            <w:right w:val="single" w:sz="2" w:space="1" w:color="EEEEEE"/>
                          </w:divBdr>
                        </w:div>
                      </w:divsChild>
                    </w:div>
                  </w:divsChild>
                </w:div>
              </w:divsChild>
            </w:div>
          </w:divsChild>
        </w:div>
      </w:divsChild>
    </w:div>
    <w:div w:id="2101102867">
      <w:bodyDiv w:val="1"/>
      <w:marLeft w:val="0"/>
      <w:marRight w:val="0"/>
      <w:marTop w:val="0"/>
      <w:marBottom w:val="0"/>
      <w:divBdr>
        <w:top w:val="none" w:sz="0" w:space="0" w:color="auto"/>
        <w:left w:val="none" w:sz="0" w:space="0" w:color="auto"/>
        <w:bottom w:val="none" w:sz="0" w:space="0" w:color="auto"/>
        <w:right w:val="none" w:sz="0" w:space="0" w:color="auto"/>
      </w:divBdr>
      <w:divsChild>
        <w:div w:id="1522207971">
          <w:marLeft w:val="0"/>
          <w:marRight w:val="0"/>
          <w:marTop w:val="0"/>
          <w:marBottom w:val="0"/>
          <w:divBdr>
            <w:top w:val="single" w:sz="2" w:space="0" w:color="FFFFFF"/>
            <w:left w:val="none" w:sz="0" w:space="0" w:color="auto"/>
            <w:bottom w:val="none" w:sz="0" w:space="0" w:color="auto"/>
            <w:right w:val="none" w:sz="0" w:space="0" w:color="auto"/>
          </w:divBdr>
          <w:divsChild>
            <w:div w:id="260794174">
              <w:marLeft w:val="0"/>
              <w:marRight w:val="0"/>
              <w:marTop w:val="0"/>
              <w:marBottom w:val="0"/>
              <w:divBdr>
                <w:top w:val="none" w:sz="0" w:space="0" w:color="auto"/>
                <w:left w:val="none" w:sz="0" w:space="0" w:color="auto"/>
                <w:bottom w:val="none" w:sz="0" w:space="0" w:color="auto"/>
                <w:right w:val="none" w:sz="0" w:space="0" w:color="auto"/>
              </w:divBdr>
              <w:divsChild>
                <w:div w:id="337536364">
                  <w:marLeft w:val="0"/>
                  <w:marRight w:val="0"/>
                  <w:marTop w:val="0"/>
                  <w:marBottom w:val="0"/>
                  <w:divBdr>
                    <w:top w:val="none" w:sz="0" w:space="0" w:color="auto"/>
                    <w:left w:val="none" w:sz="0" w:space="0" w:color="auto"/>
                    <w:bottom w:val="none" w:sz="0" w:space="0" w:color="auto"/>
                    <w:right w:val="none" w:sz="0" w:space="0" w:color="auto"/>
                  </w:divBdr>
                  <w:divsChild>
                    <w:div w:id="1158766859">
                      <w:marLeft w:val="0"/>
                      <w:marRight w:val="0"/>
                      <w:marTop w:val="0"/>
                      <w:marBottom w:val="0"/>
                      <w:divBdr>
                        <w:top w:val="none" w:sz="0" w:space="0" w:color="auto"/>
                        <w:left w:val="none" w:sz="0" w:space="0" w:color="auto"/>
                        <w:bottom w:val="none" w:sz="0" w:space="0" w:color="auto"/>
                        <w:right w:val="none" w:sz="0" w:space="0" w:color="auto"/>
                      </w:divBdr>
                      <w:divsChild>
                        <w:div w:id="1379431744">
                          <w:marLeft w:val="0"/>
                          <w:marRight w:val="0"/>
                          <w:marTop w:val="0"/>
                          <w:marBottom w:val="24"/>
                          <w:divBdr>
                            <w:top w:val="single" w:sz="2" w:space="0" w:color="EEEEEE"/>
                            <w:left w:val="single" w:sz="2" w:space="0" w:color="EEEEEE"/>
                            <w:bottom w:val="single" w:sz="2" w:space="0" w:color="EEEEEE"/>
                            <w:right w:val="single" w:sz="2" w:space="0" w:color="EEEEEE"/>
                          </w:divBdr>
                        </w:div>
                      </w:divsChild>
                    </w:div>
                  </w:divsChild>
                </w:div>
              </w:divsChild>
            </w:div>
          </w:divsChild>
        </w:div>
      </w:divsChild>
    </w:div>
    <w:div w:id="2118405319">
      <w:bodyDiv w:val="1"/>
      <w:marLeft w:val="0"/>
      <w:marRight w:val="0"/>
      <w:marTop w:val="0"/>
      <w:marBottom w:val="0"/>
      <w:divBdr>
        <w:top w:val="none" w:sz="0" w:space="0" w:color="auto"/>
        <w:left w:val="none" w:sz="0" w:space="0" w:color="auto"/>
        <w:bottom w:val="none" w:sz="0" w:space="0" w:color="auto"/>
        <w:right w:val="none" w:sz="0" w:space="0" w:color="auto"/>
      </w:divBdr>
      <w:divsChild>
        <w:div w:id="372657137">
          <w:marLeft w:val="0"/>
          <w:marRight w:val="0"/>
          <w:marTop w:val="30"/>
          <w:marBottom w:val="0"/>
          <w:divBdr>
            <w:top w:val="none" w:sz="0" w:space="0" w:color="auto"/>
            <w:left w:val="none" w:sz="0" w:space="0" w:color="auto"/>
            <w:bottom w:val="single" w:sz="48" w:space="0" w:color="FFFFFF"/>
            <w:right w:val="none" w:sz="0" w:space="0" w:color="auto"/>
          </w:divBdr>
          <w:divsChild>
            <w:div w:id="1893881392">
              <w:marLeft w:val="0"/>
              <w:marRight w:val="0"/>
              <w:marTop w:val="0"/>
              <w:marBottom w:val="0"/>
              <w:divBdr>
                <w:top w:val="none" w:sz="0" w:space="0" w:color="auto"/>
                <w:left w:val="none" w:sz="0" w:space="0" w:color="auto"/>
                <w:bottom w:val="none" w:sz="0" w:space="0" w:color="auto"/>
                <w:right w:val="none" w:sz="0" w:space="0" w:color="auto"/>
              </w:divBdr>
              <w:divsChild>
                <w:div w:id="399597624">
                  <w:marLeft w:val="0"/>
                  <w:marRight w:val="0"/>
                  <w:marTop w:val="0"/>
                  <w:marBottom w:val="0"/>
                  <w:divBdr>
                    <w:top w:val="none" w:sz="0" w:space="0" w:color="auto"/>
                    <w:left w:val="none" w:sz="0" w:space="0" w:color="auto"/>
                    <w:bottom w:val="none" w:sz="0" w:space="0" w:color="auto"/>
                    <w:right w:val="none" w:sz="0" w:space="0" w:color="auto"/>
                  </w:divBdr>
                  <w:divsChild>
                    <w:div w:id="35234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enishaw.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renishaw.com/raman" TargetMode="External"/><Relationship Id="rId4" Type="http://schemas.openxmlformats.org/officeDocument/2006/relationships/webSettings" Target="webSettings.xml"/><Relationship Id="rId9" Type="http://schemas.openxmlformats.org/officeDocument/2006/relationships/hyperlink" Target="mailto:ian.hayward@renishaw.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841</Words>
  <Characters>5241</Characters>
  <Application>Microsoft Office Word</Application>
  <DocSecurity>0</DocSecurity>
  <Lines>43</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Renishaw press release</vt:lpstr>
      <vt:lpstr>Renishaw press release</vt:lpstr>
    </vt:vector>
  </TitlesOfParts>
  <Company>Renishaw plc</Company>
  <LinksUpToDate>false</LinksUpToDate>
  <CharactersWithSpaces>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Renishaw press release</dc:title>
  <dc:creator>Renishaw</dc:creator>
  <cp:lastModifiedBy>Julia Newman</cp:lastModifiedBy>
  <cp:revision>5</cp:revision>
  <cp:lastPrinted>2011-08-09T11:37:00Z</cp:lastPrinted>
  <dcterms:created xsi:type="dcterms:W3CDTF">2017-02-28T10:43:00Z</dcterms:created>
  <dcterms:modified xsi:type="dcterms:W3CDTF">2017-02-28T13:31:00Z</dcterms:modified>
</cp:coreProperties>
</file>